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CA95EB6"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AF538E">
        <w:rPr>
          <w:rFonts w:ascii="Arial" w:eastAsia="Arial" w:hAnsi="Arial" w:cs="Arial"/>
          <w:b/>
          <w:sz w:val="24"/>
          <w:szCs w:val="24"/>
        </w:rPr>
        <w:t>December 15</w:t>
      </w:r>
      <w:r w:rsidR="003C4643">
        <w:rPr>
          <w:rFonts w:ascii="Arial" w:eastAsia="Arial" w:hAnsi="Arial" w:cs="Arial"/>
          <w:b/>
          <w:sz w:val="24"/>
          <w:szCs w:val="24"/>
        </w:rPr>
        <w:t>, 2020</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276D7266" w14:textId="19DF6F44" w:rsidR="00C76CEF" w:rsidRDefault="00FD7285">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r>
    </w:p>
    <w:p w14:paraId="3EB3F6BF" w14:textId="2BBC53EA" w:rsidR="00C76CEF" w:rsidRPr="00C76CEF" w:rsidRDefault="00C76CEF">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r>
        <w:rPr>
          <w:rFonts w:ascii="Arial" w:eastAsia="Arial" w:hAnsi="Arial" w:cs="Arial"/>
          <w:bCs/>
          <w:sz w:val="24"/>
          <w:szCs w:val="24"/>
        </w:rPr>
        <w:t>2:</w:t>
      </w:r>
      <w:r>
        <w:rPr>
          <w:rFonts w:ascii="Arial" w:eastAsia="Arial" w:hAnsi="Arial" w:cs="Arial"/>
          <w:bCs/>
          <w:sz w:val="24"/>
          <w:szCs w:val="24"/>
        </w:rPr>
        <w:tab/>
      </w:r>
    </w:p>
    <w:p w14:paraId="00000005" w14:textId="1AF4E2DD" w:rsidR="000B0B9B" w:rsidRPr="00AF538E"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w:t>
      </w:r>
      <w:r w:rsidR="00DA45A0">
        <w:rPr>
          <w:rFonts w:ascii="Arial" w:eastAsia="Arial" w:hAnsi="Arial" w:cs="Arial"/>
          <w:sz w:val="24"/>
          <w:szCs w:val="24"/>
        </w:rPr>
        <w:t xml:space="preserve">, </w:t>
      </w:r>
      <w:r w:rsidR="00C76CEF">
        <w:rPr>
          <w:rFonts w:ascii="Arial" w:eastAsia="Arial" w:hAnsi="Arial" w:cs="Arial"/>
          <w:sz w:val="24"/>
          <w:szCs w:val="24"/>
        </w:rPr>
        <w:t xml:space="preserve">Carrie </w:t>
      </w:r>
      <w:proofErr w:type="spellStart"/>
      <w:r w:rsidR="00C76CEF">
        <w:rPr>
          <w:rFonts w:ascii="Arial" w:eastAsia="Arial" w:hAnsi="Arial" w:cs="Arial"/>
          <w:sz w:val="24"/>
          <w:szCs w:val="24"/>
        </w:rPr>
        <w:t>Wintersteen</w:t>
      </w:r>
      <w:proofErr w:type="spellEnd"/>
      <w:r w:rsidR="00AF538E">
        <w:rPr>
          <w:rFonts w:ascii="Arial" w:eastAsia="Arial" w:hAnsi="Arial" w:cs="Arial"/>
          <w:sz w:val="24"/>
          <w:szCs w:val="24"/>
        </w:rPr>
        <w:t>, Luke Hershey</w:t>
      </w:r>
      <w:r w:rsidR="00737489" w:rsidRPr="0090194B">
        <w:rPr>
          <w:rFonts w:ascii="Arial" w:eastAsia="Arial" w:hAnsi="Arial" w:cs="Arial"/>
          <w:bCs/>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r w:rsidR="00AF538E">
        <w:rPr>
          <w:rFonts w:ascii="Arial" w:eastAsia="Arial" w:hAnsi="Arial" w:cs="Arial"/>
          <w:sz w:val="24"/>
          <w:szCs w:val="24"/>
        </w:rPr>
        <w:t xml:space="preserve">; Oliva Achuko - </w:t>
      </w:r>
      <w:r w:rsidR="00AF538E">
        <w:rPr>
          <w:rFonts w:ascii="Arial" w:eastAsia="Arial" w:hAnsi="Arial" w:cs="Arial"/>
          <w:b/>
          <w:bCs/>
          <w:sz w:val="24"/>
          <w:szCs w:val="24"/>
        </w:rPr>
        <w:t>DC</w:t>
      </w:r>
    </w:p>
    <w:p w14:paraId="0F407721" w14:textId="6526770F" w:rsidR="00C56C81" w:rsidRPr="00C76CEF"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FF0834">
        <w:rPr>
          <w:rFonts w:ascii="Arial" w:eastAsia="Arial" w:hAnsi="Arial" w:cs="Arial"/>
          <w:sz w:val="24"/>
          <w:szCs w:val="24"/>
        </w:rPr>
        <w:t xml:space="preserve">Tony Pendola – </w:t>
      </w:r>
      <w:r w:rsidR="00FF0834" w:rsidRPr="00FF0834">
        <w:rPr>
          <w:rFonts w:ascii="Arial" w:eastAsia="Arial" w:hAnsi="Arial" w:cs="Arial"/>
          <w:b/>
          <w:bCs/>
          <w:sz w:val="24"/>
          <w:szCs w:val="24"/>
        </w:rPr>
        <w:t>NC</w:t>
      </w:r>
      <w:r w:rsidR="00FF0834">
        <w:rPr>
          <w:rFonts w:ascii="Arial" w:eastAsia="Arial" w:hAnsi="Arial" w:cs="Arial"/>
          <w:sz w:val="24"/>
          <w:szCs w:val="24"/>
        </w:rPr>
        <w:t xml:space="preserve">; </w:t>
      </w:r>
      <w:r w:rsidR="00082B41">
        <w:rPr>
          <w:rFonts w:ascii="Arial" w:eastAsia="Arial" w:hAnsi="Arial" w:cs="Arial"/>
          <w:sz w:val="24"/>
          <w:szCs w:val="24"/>
        </w:rPr>
        <w:t xml:space="preserve">Derek Bozzell – </w:t>
      </w:r>
      <w:r w:rsidR="00082B41" w:rsidRPr="00082B41">
        <w:rPr>
          <w:rFonts w:ascii="Arial" w:eastAsia="Arial" w:hAnsi="Arial" w:cs="Arial"/>
          <w:b/>
          <w:bCs/>
          <w:sz w:val="24"/>
          <w:szCs w:val="24"/>
        </w:rPr>
        <w:t>KY</w:t>
      </w:r>
      <w:r w:rsidR="00082B41">
        <w:rPr>
          <w:rFonts w:ascii="Arial" w:eastAsia="Arial" w:hAnsi="Arial" w:cs="Arial"/>
          <w:sz w:val="24"/>
          <w:szCs w:val="24"/>
        </w:rPr>
        <w:t xml:space="preserve">; </w:t>
      </w:r>
      <w:r>
        <w:rPr>
          <w:rFonts w:ascii="Arial" w:eastAsia="Arial" w:hAnsi="Arial" w:cs="Arial"/>
          <w:sz w:val="24"/>
          <w:szCs w:val="24"/>
        </w:rPr>
        <w:t>Donovan Grimwood</w:t>
      </w:r>
      <w:r w:rsidR="0090194B">
        <w:rPr>
          <w:rFonts w:ascii="Arial" w:eastAsia="Arial" w:hAnsi="Arial" w:cs="Arial"/>
          <w:sz w:val="24"/>
          <w:szCs w:val="24"/>
        </w:rPr>
        <w:t xml:space="preserve"> </w:t>
      </w:r>
      <w:r>
        <w:rPr>
          <w:rFonts w:ascii="Arial" w:eastAsia="Arial" w:hAnsi="Arial" w:cs="Arial"/>
          <w:sz w:val="24"/>
          <w:szCs w:val="24"/>
        </w:rPr>
        <w:t xml:space="preserve">– </w:t>
      </w:r>
      <w:r w:rsidRPr="00C56C81">
        <w:rPr>
          <w:rFonts w:ascii="Arial" w:eastAsia="Arial" w:hAnsi="Arial" w:cs="Arial"/>
          <w:b/>
          <w:sz w:val="24"/>
          <w:szCs w:val="24"/>
        </w:rPr>
        <w:t>TN</w:t>
      </w:r>
      <w:r w:rsidR="00C14C44" w:rsidRPr="00C14C44">
        <w:rPr>
          <w:rFonts w:ascii="Arial" w:eastAsia="Arial" w:hAnsi="Arial" w:cs="Arial"/>
          <w:sz w:val="24"/>
          <w:szCs w:val="24"/>
        </w:rPr>
        <w:t>;</w:t>
      </w:r>
      <w:r w:rsidRPr="00C56C81">
        <w:rPr>
          <w:rFonts w:ascii="Arial" w:eastAsia="Arial" w:hAnsi="Arial" w:cs="Arial"/>
          <w:sz w:val="24"/>
          <w:szCs w:val="24"/>
        </w:rPr>
        <w:t xml:space="preserve"> </w:t>
      </w:r>
      <w:r w:rsidR="00F83C6F">
        <w:rPr>
          <w:rFonts w:ascii="Arial" w:eastAsia="Arial" w:hAnsi="Arial" w:cs="Arial"/>
          <w:sz w:val="24"/>
          <w:szCs w:val="24"/>
        </w:rPr>
        <w:t xml:space="preserve">Trayce Moore-Thomas &amp; </w:t>
      </w:r>
      <w:r w:rsidR="00C76CEF">
        <w:rPr>
          <w:rFonts w:ascii="Arial" w:eastAsia="Arial" w:hAnsi="Arial" w:cs="Arial"/>
          <w:sz w:val="24"/>
          <w:szCs w:val="24"/>
        </w:rPr>
        <w:t>Melissa Collier -</w:t>
      </w:r>
      <w:r w:rsidR="0090194B">
        <w:rPr>
          <w:rFonts w:ascii="Arial" w:eastAsia="Arial" w:hAnsi="Arial" w:cs="Arial"/>
          <w:sz w:val="24"/>
          <w:szCs w:val="24"/>
        </w:rPr>
        <w:t xml:space="preserve"> </w:t>
      </w:r>
      <w:r w:rsidR="00C76CEF">
        <w:rPr>
          <w:rFonts w:ascii="Arial" w:eastAsia="Arial" w:hAnsi="Arial" w:cs="Arial"/>
          <w:b/>
          <w:bCs/>
          <w:sz w:val="24"/>
          <w:szCs w:val="24"/>
        </w:rPr>
        <w:t>MS</w:t>
      </w:r>
    </w:p>
    <w:p w14:paraId="782221D1" w14:textId="68E587CA"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AC4E10">
        <w:rPr>
          <w:rFonts w:ascii="Arial" w:eastAsia="Arial" w:hAnsi="Arial" w:cs="Arial"/>
          <w:sz w:val="24"/>
          <w:szCs w:val="24"/>
        </w:rPr>
        <w:t>Je</w:t>
      </w:r>
      <w:r w:rsidR="005F0A51">
        <w:rPr>
          <w:rFonts w:ascii="Arial" w:eastAsia="Arial" w:hAnsi="Arial" w:cs="Arial"/>
          <w:sz w:val="24"/>
          <w:szCs w:val="24"/>
        </w:rPr>
        <w:t xml:space="preserve">nifer Dixon – </w:t>
      </w:r>
      <w:r w:rsidR="005F0A51" w:rsidRPr="005F0A51">
        <w:rPr>
          <w:rFonts w:ascii="Arial" w:eastAsia="Arial" w:hAnsi="Arial" w:cs="Arial"/>
          <w:b/>
          <w:bCs/>
          <w:sz w:val="24"/>
          <w:szCs w:val="24"/>
        </w:rPr>
        <w:t>MI</w:t>
      </w:r>
      <w:r w:rsidR="005F0A51">
        <w:rPr>
          <w:rFonts w:ascii="Arial" w:eastAsia="Arial" w:hAnsi="Arial" w:cs="Arial"/>
          <w:sz w:val="24"/>
          <w:szCs w:val="24"/>
        </w:rPr>
        <w:t xml:space="preserve">; </w:t>
      </w:r>
      <w:r w:rsidR="00D12C3F">
        <w:rPr>
          <w:rFonts w:ascii="Arial" w:eastAsia="Arial" w:hAnsi="Arial" w:cs="Arial"/>
          <w:sz w:val="24"/>
          <w:szCs w:val="24"/>
        </w:rPr>
        <w:t xml:space="preserve">Renee Bashel &amp; </w:t>
      </w:r>
      <w:r w:rsidR="0023233C">
        <w:rPr>
          <w:rFonts w:ascii="Arial" w:eastAsia="Arial" w:hAnsi="Arial" w:cs="Arial"/>
          <w:sz w:val="24"/>
          <w:szCs w:val="24"/>
        </w:rPr>
        <w:t>Lisa Ashenbrenner</w:t>
      </w:r>
      <w:r w:rsidR="006B3B4C">
        <w:rPr>
          <w:rFonts w:ascii="Arial" w:eastAsia="Arial" w:hAnsi="Arial" w:cs="Arial"/>
          <w:sz w:val="24"/>
          <w:szCs w:val="24"/>
        </w:rPr>
        <w:t>-</w:t>
      </w:r>
      <w:r w:rsidR="0023233C">
        <w:rPr>
          <w:rFonts w:ascii="Arial" w:eastAsia="Arial" w:hAnsi="Arial" w:cs="Arial"/>
          <w:sz w:val="24"/>
          <w:szCs w:val="24"/>
        </w:rPr>
        <w:t>Hunt</w:t>
      </w:r>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w:t>
      </w:r>
      <w:r w:rsidR="006C38CF">
        <w:rPr>
          <w:rFonts w:ascii="Arial" w:eastAsia="Arial" w:hAnsi="Arial" w:cs="Arial"/>
          <w:sz w:val="24"/>
          <w:szCs w:val="24"/>
        </w:rPr>
        <w:t xml:space="preserve">Jennifer Theodore, </w:t>
      </w:r>
      <w:r w:rsidR="00F32F69">
        <w:rPr>
          <w:rFonts w:ascii="Arial" w:eastAsia="Arial" w:hAnsi="Arial" w:cs="Arial"/>
          <w:sz w:val="24"/>
          <w:szCs w:val="24"/>
        </w:rPr>
        <w:t>Emily Ohde</w:t>
      </w:r>
      <w:r w:rsidR="00AF538E">
        <w:rPr>
          <w:rFonts w:ascii="Arial" w:eastAsia="Arial" w:hAnsi="Arial" w:cs="Arial"/>
          <w:sz w:val="24"/>
          <w:szCs w:val="24"/>
        </w:rPr>
        <w:t>, Jennifer Feyerherm</w:t>
      </w:r>
      <w:r w:rsidR="00855A50">
        <w:rPr>
          <w:rFonts w:ascii="Arial" w:eastAsia="Arial" w:hAnsi="Arial" w:cs="Arial"/>
          <w:sz w:val="24"/>
          <w:szCs w:val="24"/>
        </w:rPr>
        <w:t xml:space="preserve"> </w:t>
      </w:r>
      <w:r w:rsidR="0056263C" w:rsidRPr="0056263C">
        <w:rPr>
          <w:rFonts w:ascii="Arial" w:eastAsia="Arial" w:hAnsi="Arial" w:cs="Arial"/>
          <w:sz w:val="24"/>
          <w:szCs w:val="24"/>
        </w:rPr>
        <w:t>-</w:t>
      </w:r>
      <w:r w:rsidR="0056263C">
        <w:rPr>
          <w:rFonts w:ascii="Arial" w:eastAsia="Arial" w:hAnsi="Arial" w:cs="Arial"/>
          <w:b/>
          <w:sz w:val="24"/>
          <w:szCs w:val="24"/>
        </w:rPr>
        <w:t xml:space="preserve"> MN</w:t>
      </w:r>
      <w:r w:rsidR="00C56C81">
        <w:rPr>
          <w:rFonts w:ascii="Arial" w:eastAsia="Arial" w:hAnsi="Arial" w:cs="Arial"/>
          <w:sz w:val="24"/>
          <w:szCs w:val="24"/>
        </w:rPr>
        <w:t xml:space="preserve"> and</w:t>
      </w:r>
      <w:r w:rsidR="00AF538E">
        <w:rPr>
          <w:rFonts w:ascii="Arial" w:eastAsia="Arial" w:hAnsi="Arial" w:cs="Arial"/>
          <w:sz w:val="24"/>
          <w:szCs w:val="24"/>
        </w:rPr>
        <w:t xml:space="preserve"> Jennifer Collins,</w:t>
      </w:r>
      <w:r>
        <w:rPr>
          <w:rFonts w:ascii="Arial" w:eastAsia="Arial" w:hAnsi="Arial" w:cs="Arial"/>
          <w:sz w:val="24"/>
          <w:szCs w:val="24"/>
        </w:rPr>
        <w:t xml:space="preserve"> Mark Stoddard</w:t>
      </w:r>
      <w:r w:rsidR="00411F3A">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IN</w:t>
      </w:r>
    </w:p>
    <w:p w14:paraId="00000008" w14:textId="28074C76"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Allison Crowther</w:t>
      </w:r>
      <w:r w:rsidR="00E145CD">
        <w:rPr>
          <w:rFonts w:ascii="Arial" w:eastAsia="Arial" w:hAnsi="Arial" w:cs="Arial"/>
          <w:sz w:val="24"/>
          <w:szCs w:val="24"/>
        </w:rPr>
        <w:t>, Nancy Larson</w:t>
      </w:r>
      <w:r w:rsidR="00AF538E">
        <w:rPr>
          <w:rFonts w:ascii="Arial" w:eastAsia="Arial" w:hAnsi="Arial" w:cs="Arial"/>
          <w:sz w:val="24"/>
          <w:szCs w:val="24"/>
        </w:rPr>
        <w:t xml:space="preserve">, </w:t>
      </w:r>
      <w:r w:rsidR="00BF175C">
        <w:rPr>
          <w:rFonts w:ascii="Arial" w:eastAsia="Arial" w:hAnsi="Arial" w:cs="Arial"/>
          <w:sz w:val="24"/>
          <w:szCs w:val="24"/>
        </w:rPr>
        <w:t xml:space="preserve">Lynelle Ladd </w:t>
      </w:r>
      <w:r>
        <w:rPr>
          <w:rFonts w:ascii="Arial" w:eastAsia="Arial" w:hAnsi="Arial" w:cs="Arial"/>
          <w:sz w:val="24"/>
          <w:szCs w:val="24"/>
        </w:rPr>
        <w:t xml:space="preserve">– </w:t>
      </w:r>
      <w:r>
        <w:rPr>
          <w:rFonts w:ascii="Arial" w:eastAsia="Arial" w:hAnsi="Arial" w:cs="Arial"/>
          <w:b/>
          <w:sz w:val="24"/>
          <w:szCs w:val="24"/>
        </w:rPr>
        <w:t>KS</w:t>
      </w:r>
      <w:r w:rsidR="00BF175C" w:rsidRPr="00BF175C">
        <w:rPr>
          <w:rFonts w:ascii="Arial" w:eastAsia="Arial" w:hAnsi="Arial" w:cs="Arial"/>
          <w:bCs/>
          <w:sz w:val="24"/>
          <w:szCs w:val="24"/>
        </w:rPr>
        <w:t>;</w:t>
      </w:r>
      <w:r w:rsidR="004C19DC">
        <w:rPr>
          <w:rFonts w:ascii="Arial" w:eastAsia="Arial" w:hAnsi="Arial" w:cs="Arial"/>
          <w:b/>
          <w:sz w:val="24"/>
          <w:szCs w:val="24"/>
        </w:rPr>
        <w:t xml:space="preserve"> </w:t>
      </w:r>
      <w:r w:rsidR="004C19DC">
        <w:rPr>
          <w:rFonts w:ascii="Arial" w:eastAsia="Arial" w:hAnsi="Arial" w:cs="Arial"/>
          <w:bCs/>
          <w:sz w:val="24"/>
          <w:szCs w:val="24"/>
        </w:rPr>
        <w:t xml:space="preserve">Bob Randolph </w:t>
      </w:r>
      <w:r w:rsidR="00852853">
        <w:rPr>
          <w:rFonts w:ascii="Arial" w:eastAsia="Arial" w:hAnsi="Arial" w:cs="Arial"/>
          <w:bCs/>
          <w:sz w:val="24"/>
          <w:szCs w:val="24"/>
        </w:rPr>
        <w:t>–</w:t>
      </w:r>
      <w:r w:rsidR="004C19DC">
        <w:rPr>
          <w:rFonts w:ascii="Arial" w:eastAsia="Arial" w:hAnsi="Arial" w:cs="Arial"/>
          <w:bCs/>
          <w:sz w:val="24"/>
          <w:szCs w:val="24"/>
        </w:rPr>
        <w:t xml:space="preserve"> </w:t>
      </w:r>
      <w:r w:rsidR="004C19DC">
        <w:rPr>
          <w:rFonts w:ascii="Arial" w:eastAsia="Arial" w:hAnsi="Arial" w:cs="Arial"/>
          <w:b/>
          <w:sz w:val="24"/>
          <w:szCs w:val="24"/>
        </w:rPr>
        <w:t>MO</w:t>
      </w:r>
    </w:p>
    <w:p w14:paraId="2CD34798" w14:textId="3AC6E0DE" w:rsidR="00C8084C" w:rsidRDefault="002B4EE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8</w:t>
      </w:r>
      <w:r w:rsidR="00852853" w:rsidRPr="006F3452">
        <w:rPr>
          <w:rFonts w:ascii="Arial" w:eastAsia="Arial" w:hAnsi="Arial" w:cs="Arial"/>
          <w:bCs/>
          <w:sz w:val="24"/>
          <w:szCs w:val="24"/>
        </w:rPr>
        <w:t>:</w:t>
      </w:r>
      <w:r w:rsidR="00852853" w:rsidRPr="006F3452">
        <w:rPr>
          <w:rFonts w:ascii="Arial" w:eastAsia="Arial" w:hAnsi="Arial" w:cs="Arial"/>
          <w:bCs/>
          <w:sz w:val="24"/>
          <w:szCs w:val="24"/>
        </w:rPr>
        <w:tab/>
      </w:r>
    </w:p>
    <w:p w14:paraId="568F4D21" w14:textId="6497A17B" w:rsidR="00852853" w:rsidRPr="004C19DC" w:rsidRDefault="00C8084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sidRPr="00B705C4">
        <w:rPr>
          <w:rFonts w:ascii="Arial" w:eastAsia="Arial" w:hAnsi="Arial" w:cs="Arial"/>
          <w:bCs/>
          <w:sz w:val="24"/>
          <w:szCs w:val="24"/>
        </w:rPr>
        <w:t>9:</w:t>
      </w:r>
      <w:r w:rsidR="00B705C4" w:rsidRPr="00B705C4">
        <w:rPr>
          <w:rFonts w:ascii="Arial" w:eastAsia="Arial" w:hAnsi="Arial" w:cs="Arial"/>
          <w:bCs/>
          <w:sz w:val="24"/>
          <w:szCs w:val="24"/>
        </w:rPr>
        <w:tab/>
      </w:r>
      <w:r w:rsidR="00852853" w:rsidRPr="006F3452">
        <w:rPr>
          <w:rFonts w:ascii="Arial" w:eastAsia="Arial" w:hAnsi="Arial" w:cs="Arial"/>
          <w:bCs/>
          <w:sz w:val="24"/>
          <w:szCs w:val="24"/>
        </w:rPr>
        <w:t>Eric Florio</w:t>
      </w:r>
      <w:r w:rsidR="00AF538E">
        <w:rPr>
          <w:rFonts w:ascii="Arial" w:eastAsia="Arial" w:hAnsi="Arial" w:cs="Arial"/>
          <w:bCs/>
          <w:sz w:val="24"/>
          <w:szCs w:val="24"/>
        </w:rPr>
        <w:t xml:space="preserve">, </w:t>
      </w:r>
      <w:r w:rsidR="00FE08E7">
        <w:rPr>
          <w:rFonts w:ascii="Arial" w:eastAsia="Arial" w:hAnsi="Arial" w:cs="Arial"/>
          <w:bCs/>
          <w:sz w:val="24"/>
          <w:szCs w:val="24"/>
        </w:rPr>
        <w:t>Araceli Pruett</w:t>
      </w:r>
      <w:r w:rsidR="00FE08E7">
        <w:rPr>
          <w:rFonts w:ascii="Arial" w:eastAsia="Arial" w:hAnsi="Arial" w:cs="Arial"/>
          <w:bCs/>
          <w:sz w:val="24"/>
          <w:szCs w:val="24"/>
        </w:rPr>
        <w:t xml:space="preserve"> &amp; </w:t>
      </w:r>
      <w:r w:rsidR="00AF538E">
        <w:rPr>
          <w:rFonts w:ascii="Arial" w:eastAsia="Arial" w:hAnsi="Arial" w:cs="Arial"/>
          <w:bCs/>
          <w:sz w:val="24"/>
          <w:szCs w:val="24"/>
        </w:rPr>
        <w:t>Jennifer Lipkin</w:t>
      </w:r>
      <w:r w:rsidR="00852853" w:rsidRPr="006F3452">
        <w:rPr>
          <w:rFonts w:ascii="Arial" w:eastAsia="Arial" w:hAnsi="Arial" w:cs="Arial"/>
          <w:bCs/>
          <w:sz w:val="24"/>
          <w:szCs w:val="24"/>
        </w:rPr>
        <w:t xml:space="preserve"> -</w:t>
      </w:r>
      <w:r w:rsidR="00852853">
        <w:rPr>
          <w:rFonts w:ascii="Arial" w:eastAsia="Arial" w:hAnsi="Arial" w:cs="Arial"/>
          <w:b/>
          <w:sz w:val="24"/>
          <w:szCs w:val="24"/>
        </w:rPr>
        <w:t xml:space="preserve"> NV</w:t>
      </w:r>
    </w:p>
    <w:p w14:paraId="0000000A" w14:textId="4393D8F2"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A91599">
        <w:rPr>
          <w:rFonts w:ascii="Arial" w:eastAsia="Arial" w:hAnsi="Arial" w:cs="Arial"/>
          <w:sz w:val="24"/>
          <w:szCs w:val="24"/>
        </w:rPr>
        <w:t>Belinda Breidenbach</w:t>
      </w:r>
      <w:r w:rsidR="007C24B1">
        <w:rPr>
          <w:rFonts w:ascii="Arial" w:eastAsia="Arial" w:hAnsi="Arial" w:cs="Arial"/>
          <w:sz w:val="24"/>
          <w:szCs w:val="24"/>
        </w:rPr>
        <w:t xml:space="preserve"> </w:t>
      </w:r>
      <w:r w:rsidR="00E41A6C">
        <w:rPr>
          <w:rFonts w:ascii="Arial" w:eastAsia="Arial" w:hAnsi="Arial" w:cs="Arial"/>
          <w:sz w:val="24"/>
          <w:szCs w:val="24"/>
        </w:rPr>
        <w:t>–</w:t>
      </w:r>
      <w:r w:rsidR="007C24B1">
        <w:rPr>
          <w:rFonts w:ascii="Arial" w:eastAsia="Arial" w:hAnsi="Arial" w:cs="Arial"/>
          <w:sz w:val="24"/>
          <w:szCs w:val="24"/>
        </w:rPr>
        <w:t xml:space="preserve"> </w:t>
      </w:r>
      <w:r w:rsidR="00A91599" w:rsidRPr="00A91599">
        <w:rPr>
          <w:rFonts w:ascii="Arial" w:eastAsia="Arial" w:hAnsi="Arial" w:cs="Arial"/>
          <w:b/>
          <w:sz w:val="24"/>
          <w:szCs w:val="24"/>
        </w:rPr>
        <w:t>ID</w:t>
      </w:r>
      <w:r w:rsidR="00AF538E">
        <w:rPr>
          <w:rFonts w:ascii="Arial" w:eastAsia="Arial" w:hAnsi="Arial" w:cs="Arial"/>
          <w:b/>
          <w:sz w:val="24"/>
          <w:szCs w:val="24"/>
        </w:rPr>
        <w:t xml:space="preserve">, </w:t>
      </w:r>
      <w:r w:rsidR="00AF538E">
        <w:rPr>
          <w:rFonts w:ascii="Arial" w:eastAsia="Arial" w:hAnsi="Arial" w:cs="Arial"/>
          <w:bCs/>
          <w:sz w:val="24"/>
          <w:szCs w:val="24"/>
        </w:rPr>
        <w:t xml:space="preserve">Jim Plosay – </w:t>
      </w:r>
      <w:r w:rsidR="00AF538E">
        <w:rPr>
          <w:rFonts w:ascii="Arial" w:eastAsia="Arial" w:hAnsi="Arial" w:cs="Arial"/>
          <w:b/>
          <w:sz w:val="24"/>
          <w:szCs w:val="24"/>
        </w:rPr>
        <w:t>AK</w:t>
      </w:r>
    </w:p>
    <w:p w14:paraId="15B4F8A7" w14:textId="691AF2F9" w:rsidR="00AF538E" w:rsidRDefault="00AF538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EPA: Rhonda Wright, Bob Lingard, Denise Scott (OAQPS)</w:t>
      </w:r>
    </w:p>
    <w:p w14:paraId="49E83411" w14:textId="1C54F27E" w:rsidR="00260509" w:rsidRPr="00AF538E" w:rsidRDefault="0026050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 xml:space="preserve">Unidentified: </w:t>
      </w:r>
      <w:proofErr w:type="spellStart"/>
      <w:r>
        <w:rPr>
          <w:rFonts w:ascii="Arial" w:eastAsia="Arial" w:hAnsi="Arial" w:cs="Arial"/>
          <w:bCs/>
          <w:sz w:val="24"/>
          <w:szCs w:val="24"/>
        </w:rPr>
        <w:t>EPalma</w:t>
      </w:r>
      <w:proofErr w:type="spellEnd"/>
      <w:r>
        <w:rPr>
          <w:rFonts w:ascii="Arial" w:eastAsia="Arial" w:hAnsi="Arial" w:cs="Arial"/>
          <w:bCs/>
          <w:sz w:val="24"/>
          <w:szCs w:val="24"/>
        </w:rPr>
        <w:t xml:space="preserve">, Cheryl </w:t>
      </w:r>
      <w:proofErr w:type="spellStart"/>
      <w:r>
        <w:rPr>
          <w:rFonts w:ascii="Arial" w:eastAsia="Arial" w:hAnsi="Arial" w:cs="Arial"/>
          <w:bCs/>
          <w:sz w:val="24"/>
          <w:szCs w:val="24"/>
        </w:rPr>
        <w:t>Rohrbacher</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Daburano</w:t>
      </w:r>
      <w:proofErr w:type="spellEnd"/>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p w14:paraId="0000000E" w14:textId="4EF5A185" w:rsidR="000B0B9B" w:rsidRDefault="009D5584">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November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1E820A1A" w14:textId="77777777" w:rsidR="00E526BE" w:rsidRDefault="007C24B1">
      <w:pPr>
        <w:pBdr>
          <w:top w:val="nil"/>
          <w:left w:val="nil"/>
          <w:bottom w:val="nil"/>
          <w:right w:val="nil"/>
          <w:between w:val="nil"/>
        </w:pBdr>
        <w:spacing w:after="0" w:line="240" w:lineRule="auto"/>
        <w:rPr>
          <w:rFonts w:ascii="Arial" w:eastAsia="Arial" w:hAnsi="Arial" w:cs="Arial"/>
          <w:color w:val="0000FF"/>
          <w:sz w:val="24"/>
          <w:szCs w:val="24"/>
          <w:u w:val="single"/>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p>
    <w:p w14:paraId="56879043" w14:textId="77777777" w:rsidR="00E526BE" w:rsidRDefault="00E526BE">
      <w:pPr>
        <w:pBdr>
          <w:top w:val="nil"/>
          <w:left w:val="nil"/>
          <w:bottom w:val="nil"/>
          <w:right w:val="nil"/>
          <w:between w:val="nil"/>
        </w:pBdr>
        <w:spacing w:after="0" w:line="240" w:lineRule="auto"/>
        <w:rPr>
          <w:rFonts w:ascii="Arial" w:eastAsia="Arial" w:hAnsi="Arial" w:cs="Arial"/>
          <w:color w:val="0000FF"/>
          <w:sz w:val="24"/>
          <w:szCs w:val="24"/>
          <w:u w:val="single"/>
        </w:rPr>
      </w:pPr>
    </w:p>
    <w:p w14:paraId="29B63AC6" w14:textId="128287CC" w:rsidR="00E526BE" w:rsidRPr="002A7685" w:rsidRDefault="00E526BE" w:rsidP="00E526BE">
      <w:pPr>
        <w:pBdr>
          <w:top w:val="nil"/>
          <w:left w:val="nil"/>
          <w:bottom w:val="nil"/>
          <w:right w:val="nil"/>
          <w:between w:val="nil"/>
        </w:pBdr>
        <w:spacing w:after="0" w:line="240" w:lineRule="auto"/>
        <w:rPr>
          <w:rFonts w:ascii="Arial" w:eastAsia="Arial" w:hAnsi="Arial" w:cs="Arial"/>
          <w:color w:val="000000"/>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This presentation was recorded </w:t>
      </w:r>
      <w:r w:rsidR="00BC2D52">
        <w:rPr>
          <w:rFonts w:ascii="Arial" w:eastAsia="Arial" w:hAnsi="Arial" w:cs="Arial"/>
          <w:b/>
          <w:i/>
          <w:sz w:val="24"/>
          <w:szCs w:val="24"/>
        </w:rPr>
        <w:t xml:space="preserve">and will be </w:t>
      </w:r>
      <w:r w:rsidRPr="002A7685">
        <w:rPr>
          <w:rFonts w:ascii="Arial" w:eastAsia="Arial" w:hAnsi="Arial" w:cs="Arial"/>
          <w:b/>
          <w:i/>
          <w:sz w:val="24"/>
          <w:szCs w:val="24"/>
        </w:rPr>
        <w:t xml:space="preserve">posted </w:t>
      </w:r>
      <w:r w:rsidR="00613261">
        <w:rPr>
          <w:rFonts w:ascii="Arial" w:eastAsia="Arial" w:hAnsi="Arial" w:cs="Arial"/>
          <w:b/>
          <w:i/>
          <w:sz w:val="24"/>
          <w:szCs w:val="24"/>
        </w:rPr>
        <w:t>on</w:t>
      </w:r>
      <w:r w:rsidRPr="002A7685">
        <w:rPr>
          <w:rFonts w:ascii="Arial" w:eastAsia="Arial" w:hAnsi="Arial" w:cs="Arial"/>
          <w:b/>
          <w:i/>
          <w:sz w:val="24"/>
          <w:szCs w:val="24"/>
        </w:rPr>
        <w:t xml:space="preserve"> the </w:t>
      </w:r>
      <w:r w:rsidR="00613261">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sidR="00613261">
        <w:rPr>
          <w:rFonts w:ascii="Arial" w:eastAsia="Arial" w:hAnsi="Arial" w:cs="Arial"/>
          <w:b/>
          <w:i/>
          <w:sz w:val="24"/>
          <w:szCs w:val="24"/>
        </w:rPr>
        <w:t xml:space="preserve">YouTube channel </w:t>
      </w:r>
      <w:r w:rsidRPr="002A7685">
        <w:rPr>
          <w:rFonts w:ascii="Arial" w:eastAsia="Arial" w:hAnsi="Arial" w:cs="Arial"/>
          <w:b/>
          <w:i/>
          <w:color w:val="FF0000"/>
          <w:sz w:val="24"/>
          <w:szCs w:val="24"/>
        </w:rPr>
        <w:t>**</w:t>
      </w:r>
    </w:p>
    <w:p w14:paraId="00000010" w14:textId="7DCA5764"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xml:space="preserve"> </w:t>
      </w:r>
    </w:p>
    <w:p w14:paraId="212FD6BB" w14:textId="77777777" w:rsidR="00625A03" w:rsidRPr="00C76CEF" w:rsidRDefault="00625A03">
      <w:pPr>
        <w:spacing w:after="0" w:line="240" w:lineRule="auto"/>
        <w:rPr>
          <w:rFonts w:ascii="Arial" w:eastAsia="Arial" w:hAnsi="Arial" w:cs="Arial"/>
          <w:color w:val="1F497D"/>
          <w:sz w:val="24"/>
          <w:szCs w:val="24"/>
        </w:rPr>
      </w:pPr>
    </w:p>
    <w:p w14:paraId="02FEDC01" w14:textId="77777777" w:rsidR="00260509" w:rsidRDefault="00260509" w:rsidP="00260509">
      <w:pPr>
        <w:pStyle w:val="Standard1"/>
        <w:spacing w:before="0" w:after="0"/>
        <w:jc w:val="center"/>
        <w:rPr>
          <w:rFonts w:ascii="Arial" w:hAnsi="Arial" w:cs="Arial"/>
          <w:b/>
          <w:bCs/>
          <w:sz w:val="28"/>
          <w:szCs w:val="28"/>
        </w:rPr>
      </w:pPr>
      <w:r>
        <w:rPr>
          <w:rFonts w:ascii="Arial" w:hAnsi="Arial" w:cs="Arial"/>
          <w:b/>
          <w:bCs/>
          <w:sz w:val="28"/>
          <w:szCs w:val="28"/>
        </w:rPr>
        <w:t>Ozone Discussion with OAQPS</w:t>
      </w:r>
    </w:p>
    <w:p w14:paraId="064AC5D8" w14:textId="77777777" w:rsidR="00260509" w:rsidRDefault="00260509" w:rsidP="00260509">
      <w:pPr>
        <w:pStyle w:val="Standard1"/>
        <w:spacing w:before="0" w:after="0"/>
        <w:rPr>
          <w:rFonts w:ascii="Arial" w:hAnsi="Arial" w:cs="Arial"/>
          <w:sz w:val="24"/>
          <w:szCs w:val="24"/>
        </w:rPr>
      </w:pPr>
      <w:r>
        <w:rPr>
          <w:rFonts w:ascii="Arial" w:hAnsi="Arial" w:cs="Arial"/>
          <w:sz w:val="24"/>
          <w:szCs w:val="24"/>
        </w:rPr>
        <w:t>Several questions have come up concerning Ozone and Rhonda Wright (OAQPS) has reached out to a couple of speakers within OAQPS to help answer them. Today we will have the following two speakers:</w:t>
      </w:r>
    </w:p>
    <w:p w14:paraId="7D949AC7" w14:textId="77777777" w:rsidR="00260509" w:rsidRPr="004D62E1" w:rsidRDefault="00260509" w:rsidP="00260509">
      <w:pPr>
        <w:pStyle w:val="Standard1"/>
        <w:spacing w:before="0" w:after="0"/>
        <w:rPr>
          <w:rFonts w:ascii="Arial" w:hAnsi="Arial" w:cs="Arial"/>
          <w:sz w:val="24"/>
          <w:szCs w:val="24"/>
        </w:rPr>
      </w:pPr>
    </w:p>
    <w:p w14:paraId="4902B4AD" w14:textId="77777777" w:rsidR="00260509" w:rsidRPr="004D62E1" w:rsidRDefault="00260509" w:rsidP="00260509">
      <w:pPr>
        <w:rPr>
          <w:rFonts w:ascii="Arial" w:hAnsi="Arial" w:cs="Arial"/>
          <w:b/>
          <w:bCs/>
        </w:rPr>
      </w:pPr>
      <w:r w:rsidRPr="004D62E1">
        <w:rPr>
          <w:rFonts w:ascii="Arial" w:hAnsi="Arial" w:cs="Arial"/>
          <w:b/>
          <w:bCs/>
        </w:rPr>
        <w:t>Bob Lingard, OAQPS</w:t>
      </w:r>
    </w:p>
    <w:p w14:paraId="07DA2D3D" w14:textId="77777777" w:rsidR="00260509" w:rsidRPr="004D62E1" w:rsidRDefault="00260509" w:rsidP="00260509">
      <w:pPr>
        <w:rPr>
          <w:rFonts w:ascii="Arial" w:hAnsi="Arial" w:cs="Arial"/>
        </w:rPr>
      </w:pPr>
      <w:r w:rsidRPr="004D62E1">
        <w:rPr>
          <w:rFonts w:ascii="Arial" w:hAnsi="Arial" w:cs="Arial"/>
        </w:rPr>
        <w:t xml:space="preserve">Bob Lingard leads the ozone standards implementation program within the EPA Office of Air Quality Planning and Standards, having focused on ozone implementation since joining EPA in 2015. He will </w:t>
      </w:r>
      <w:r>
        <w:rPr>
          <w:rFonts w:ascii="Arial" w:hAnsi="Arial" w:cs="Arial"/>
        </w:rPr>
        <w:t xml:space="preserve">be </w:t>
      </w:r>
      <w:r w:rsidRPr="004D62E1">
        <w:rPr>
          <w:rFonts w:ascii="Arial" w:hAnsi="Arial" w:cs="Arial"/>
        </w:rPr>
        <w:t>updating us on the current EPA rulemaking to update 40 CFR part 52 for certain areas under the 1997 ozone standards.</w:t>
      </w:r>
    </w:p>
    <w:p w14:paraId="004E1159" w14:textId="77777777" w:rsidR="00260509" w:rsidRPr="004D62E1" w:rsidRDefault="00260509" w:rsidP="00260509">
      <w:pPr>
        <w:rPr>
          <w:rFonts w:ascii="Arial" w:hAnsi="Arial" w:cs="Arial"/>
          <w:b/>
          <w:bCs/>
        </w:rPr>
      </w:pPr>
      <w:r w:rsidRPr="004D62E1">
        <w:rPr>
          <w:rFonts w:ascii="Arial" w:hAnsi="Arial" w:cs="Arial"/>
          <w:b/>
          <w:bCs/>
        </w:rPr>
        <w:t>Denise Scott, OAQPS</w:t>
      </w:r>
    </w:p>
    <w:p w14:paraId="4DFC37EE" w14:textId="65FE8180" w:rsidR="00260509" w:rsidRDefault="00260509" w:rsidP="00260509">
      <w:pPr>
        <w:rPr>
          <w:rFonts w:ascii="Arial" w:hAnsi="Arial" w:cs="Arial"/>
        </w:rPr>
      </w:pPr>
      <w:r w:rsidRPr="004D62E1">
        <w:rPr>
          <w:rFonts w:ascii="Arial" w:hAnsi="Arial" w:cs="Arial"/>
        </w:rPr>
        <w:t>Denise Scott works in the Air Quality Policy Division of the Office of Air Quality Planning and Standards and is the lead for the Exceptional Events Program. She also was the staff lead for the 2015 ozone NAAQS designations. She will provide an overview of the Exceptional Events Program and how exceptional events factor into the designations process.</w:t>
      </w:r>
    </w:p>
    <w:p w14:paraId="6FBB0BA0" w14:textId="5DB72400" w:rsidR="00260509" w:rsidRPr="004D62E1" w:rsidRDefault="00260509" w:rsidP="00260509">
      <w:pPr>
        <w:rPr>
          <w:rFonts w:ascii="Arial" w:hAnsi="Arial" w:cs="Arial"/>
        </w:rPr>
      </w:pPr>
      <w:r>
        <w:rPr>
          <w:rFonts w:ascii="Arial" w:hAnsi="Arial" w:cs="Arial"/>
        </w:rPr>
        <w:lastRenderedPageBreak/>
        <w:t>Potential future topic: EPA Ozone/PM Advance Program for taking early action to reduce ozone in non-attainment areas or to maintain attainment status.</w:t>
      </w:r>
    </w:p>
    <w:p w14:paraId="19A6EDCC" w14:textId="7CD5EC7B" w:rsidR="00227C87" w:rsidRPr="00BB0332" w:rsidRDefault="00BE2D3B" w:rsidP="001104A6">
      <w:pPr>
        <w:spacing w:after="0" w:line="240" w:lineRule="auto"/>
        <w:rPr>
          <w:rFonts w:ascii="Arial" w:hAnsi="Arial" w:cs="Arial"/>
          <w:b/>
          <w:bCs/>
          <w:sz w:val="28"/>
          <w:szCs w:val="28"/>
        </w:rPr>
      </w:pPr>
      <w:r>
        <w:rPr>
          <w:rFonts w:ascii="Arial" w:hAnsi="Arial" w:cs="Arial"/>
          <w:b/>
          <w:bCs/>
          <w:sz w:val="28"/>
          <w:szCs w:val="28"/>
        </w:rPr>
        <w:t>Other Reference</w:t>
      </w:r>
      <w:r w:rsidR="00227C87" w:rsidRPr="00BB0332">
        <w:rPr>
          <w:rFonts w:ascii="Arial" w:hAnsi="Arial" w:cs="Arial"/>
          <w:b/>
          <w:bCs/>
          <w:sz w:val="28"/>
          <w:szCs w:val="28"/>
        </w:rPr>
        <w:t xml:space="preserve"> web sites</w:t>
      </w:r>
    </w:p>
    <w:p w14:paraId="46D6467C" w14:textId="77777777" w:rsidR="00583742" w:rsidRPr="001104A6" w:rsidRDefault="00583742" w:rsidP="001104A6">
      <w:pPr>
        <w:spacing w:after="0" w:line="240" w:lineRule="auto"/>
        <w:rPr>
          <w:rFonts w:ascii="Arial" w:hAnsi="Arial" w:cs="Arial"/>
          <w:sz w:val="24"/>
          <w:szCs w:val="24"/>
        </w:rPr>
      </w:pPr>
    </w:p>
    <w:p w14:paraId="40607145" w14:textId="77777777" w:rsidR="00104F2F" w:rsidRDefault="00104F2F" w:rsidP="00104F2F">
      <w:pPr>
        <w:spacing w:after="0" w:line="240" w:lineRule="auto"/>
        <w:rPr>
          <w:rFonts w:ascii="Arial" w:hAnsi="Arial" w:cs="Arial"/>
          <w:sz w:val="24"/>
          <w:szCs w:val="24"/>
        </w:rPr>
      </w:pPr>
      <w:r>
        <w:rPr>
          <w:rFonts w:ascii="Arial" w:hAnsi="Arial" w:cs="Arial"/>
          <w:b/>
          <w:bCs/>
          <w:sz w:val="24"/>
          <w:szCs w:val="24"/>
        </w:rPr>
        <w:t xml:space="preserve">The Final 2016 Exceptional Events Rule, Supporting Guidance Documents, Updated FAQs and Other Rule Implementation - </w:t>
      </w:r>
      <w:hyperlink r:id="rId6" w:anchor="guidance" w:history="1">
        <w:r w:rsidRPr="00596E42">
          <w:rPr>
            <w:rStyle w:val="Hyperlink"/>
            <w:rFonts w:ascii="Arial" w:hAnsi="Arial" w:cs="Arial"/>
            <w:sz w:val="24"/>
            <w:szCs w:val="24"/>
          </w:rPr>
          <w:t>https://www.epa.gov/air-quality-analysis/final-2016-exceptional-events-rule-supporting-guidance-documents-updated-faqs#guidance</w:t>
        </w:r>
      </w:hyperlink>
      <w:r>
        <w:rPr>
          <w:rFonts w:ascii="Arial" w:hAnsi="Arial" w:cs="Arial"/>
          <w:b/>
          <w:bCs/>
          <w:sz w:val="24"/>
          <w:szCs w:val="24"/>
        </w:rPr>
        <w:t xml:space="preserve"> </w:t>
      </w:r>
    </w:p>
    <w:p w14:paraId="4EE630CB" w14:textId="77777777" w:rsidR="00104F2F" w:rsidRDefault="00104F2F" w:rsidP="00104F2F">
      <w:pPr>
        <w:spacing w:after="0" w:line="240" w:lineRule="auto"/>
        <w:ind w:left="432"/>
        <w:rPr>
          <w:rFonts w:ascii="Arial" w:hAnsi="Arial" w:cs="Arial"/>
          <w:sz w:val="24"/>
          <w:szCs w:val="24"/>
        </w:rPr>
      </w:pPr>
      <w:r>
        <w:rPr>
          <w:rFonts w:ascii="Arial" w:hAnsi="Arial" w:cs="Arial"/>
          <w:sz w:val="24"/>
          <w:szCs w:val="24"/>
        </w:rPr>
        <w:t xml:space="preserve">Guidance Documents and FAQs – prescribed fire, high winds, data modification, stratospheric </w:t>
      </w:r>
      <w:proofErr w:type="gramStart"/>
      <w:r>
        <w:rPr>
          <w:rFonts w:ascii="Arial" w:hAnsi="Arial" w:cs="Arial"/>
          <w:sz w:val="24"/>
          <w:szCs w:val="24"/>
        </w:rPr>
        <w:t>ozone</w:t>
      </w:r>
      <w:proofErr w:type="gramEnd"/>
      <w:r>
        <w:rPr>
          <w:rFonts w:ascii="Arial" w:hAnsi="Arial" w:cs="Arial"/>
          <w:sz w:val="24"/>
          <w:szCs w:val="24"/>
        </w:rPr>
        <w:t xml:space="preserve"> and wildfire – updated most recently in February 2020</w:t>
      </w:r>
    </w:p>
    <w:p w14:paraId="1397C4AA" w14:textId="77777777" w:rsidR="00104F2F" w:rsidRDefault="00104F2F" w:rsidP="00720E3B">
      <w:pPr>
        <w:spacing w:after="0" w:line="240" w:lineRule="auto"/>
        <w:rPr>
          <w:rFonts w:ascii="Arial" w:hAnsi="Arial" w:cs="Arial"/>
          <w:b/>
          <w:bCs/>
          <w:sz w:val="24"/>
          <w:szCs w:val="24"/>
        </w:rPr>
      </w:pPr>
    </w:p>
    <w:p w14:paraId="6F24843E" w14:textId="7CFD1190" w:rsidR="000B3856" w:rsidRDefault="00260509" w:rsidP="00720E3B">
      <w:pPr>
        <w:spacing w:after="0" w:line="240" w:lineRule="auto"/>
        <w:rPr>
          <w:rFonts w:ascii="Arial" w:hAnsi="Arial" w:cs="Arial"/>
          <w:sz w:val="24"/>
          <w:szCs w:val="24"/>
        </w:rPr>
      </w:pPr>
      <w:r>
        <w:rPr>
          <w:rFonts w:ascii="Arial" w:hAnsi="Arial" w:cs="Arial"/>
          <w:b/>
          <w:bCs/>
          <w:sz w:val="24"/>
          <w:szCs w:val="24"/>
        </w:rPr>
        <w:t xml:space="preserve">Treatment of Air Quality Data Influenced by Exceptional Events (Homepage for Exceptional Events): </w:t>
      </w:r>
      <w:hyperlink r:id="rId7" w:history="1">
        <w:r w:rsidRPr="00260509">
          <w:rPr>
            <w:rStyle w:val="Hyperlink"/>
            <w:rFonts w:ascii="Arial" w:hAnsi="Arial" w:cs="Arial"/>
            <w:sz w:val="24"/>
            <w:szCs w:val="24"/>
          </w:rPr>
          <w:t>https://www.epa.gov/air-quality-analysis/treatment-air-quality-data-influenced-exceptional-events-homepage-exceptional</w:t>
        </w:r>
      </w:hyperlink>
    </w:p>
    <w:p w14:paraId="578D365E" w14:textId="5F6BA896" w:rsidR="00583742" w:rsidRDefault="00583742" w:rsidP="00720E3B">
      <w:pPr>
        <w:spacing w:after="0" w:line="240" w:lineRule="auto"/>
        <w:rPr>
          <w:rFonts w:ascii="Arial" w:hAnsi="Arial" w:cs="Arial"/>
          <w:sz w:val="24"/>
          <w:szCs w:val="24"/>
        </w:rPr>
      </w:pPr>
    </w:p>
    <w:p w14:paraId="402F66AC" w14:textId="56D354B3" w:rsidR="00583742" w:rsidRDefault="00260509" w:rsidP="00720E3B">
      <w:pPr>
        <w:spacing w:after="0" w:line="240" w:lineRule="auto"/>
        <w:rPr>
          <w:rFonts w:ascii="Arial" w:hAnsi="Arial" w:cs="Arial"/>
          <w:sz w:val="24"/>
          <w:szCs w:val="24"/>
        </w:rPr>
      </w:pPr>
      <w:r>
        <w:rPr>
          <w:rFonts w:ascii="Arial" w:hAnsi="Arial" w:cs="Arial"/>
          <w:b/>
          <w:bCs/>
          <w:sz w:val="24"/>
          <w:szCs w:val="24"/>
        </w:rPr>
        <w:t xml:space="preserve">2015 Ozone Standards – State Recommendations, EPA Responses, and Technical Support Documents: </w:t>
      </w:r>
      <w:hyperlink r:id="rId8" w:history="1">
        <w:r w:rsidRPr="00260509">
          <w:rPr>
            <w:rStyle w:val="Hyperlink"/>
            <w:rFonts w:ascii="Arial" w:hAnsi="Arial" w:cs="Arial"/>
            <w:sz w:val="24"/>
            <w:szCs w:val="24"/>
          </w:rPr>
          <w:t>https://www.epa.gov/ozone-designations/2015-ozone-standards-state-recommendations-epa-responses-and-technical-support</w:t>
        </w:r>
      </w:hyperlink>
    </w:p>
    <w:p w14:paraId="04653165" w14:textId="3924A56A" w:rsidR="00260509" w:rsidRDefault="00260509" w:rsidP="00720E3B">
      <w:pPr>
        <w:spacing w:after="0" w:line="240" w:lineRule="auto"/>
        <w:rPr>
          <w:rFonts w:ascii="Arial" w:hAnsi="Arial" w:cs="Arial"/>
          <w:sz w:val="24"/>
          <w:szCs w:val="24"/>
        </w:rPr>
      </w:pPr>
    </w:p>
    <w:p w14:paraId="4DEAB66A" w14:textId="6C11273B" w:rsidR="00260509" w:rsidRPr="00260509" w:rsidRDefault="00260509" w:rsidP="00720E3B">
      <w:pPr>
        <w:spacing w:after="0" w:line="240" w:lineRule="auto"/>
        <w:rPr>
          <w:rFonts w:ascii="Arial" w:hAnsi="Arial" w:cs="Arial"/>
          <w:b/>
          <w:bCs/>
          <w:sz w:val="24"/>
          <w:szCs w:val="24"/>
        </w:rPr>
      </w:pPr>
      <w:r>
        <w:rPr>
          <w:rFonts w:ascii="Arial" w:hAnsi="Arial" w:cs="Arial"/>
          <w:b/>
          <w:bCs/>
          <w:sz w:val="24"/>
          <w:szCs w:val="24"/>
        </w:rPr>
        <w:t>EPA Green Book (maps and more):</w:t>
      </w:r>
      <w:r>
        <w:t xml:space="preserve"> </w:t>
      </w:r>
      <w:hyperlink r:id="rId9" w:history="1">
        <w:r w:rsidRPr="00D245E1">
          <w:rPr>
            <w:rStyle w:val="Hyperlink"/>
            <w:rFonts w:ascii="Arial" w:hAnsi="Arial" w:cs="Arial"/>
            <w:sz w:val="24"/>
            <w:szCs w:val="24"/>
          </w:rPr>
          <w:t>https://www3.epa.gov/airquality/greenbook/map8hr_2008.html</w:t>
        </w:r>
      </w:hyperlink>
    </w:p>
    <w:p w14:paraId="308EE186" w14:textId="77777777" w:rsidR="00583742" w:rsidRPr="00720E3B" w:rsidRDefault="00583742" w:rsidP="00720E3B">
      <w:pPr>
        <w:spacing w:after="0" w:line="240" w:lineRule="auto"/>
        <w:rPr>
          <w:rFonts w:ascii="Arial" w:hAnsi="Arial" w:cs="Arial"/>
          <w:sz w:val="24"/>
          <w:szCs w:val="24"/>
        </w:rPr>
      </w:pPr>
    </w:p>
    <w:p w14:paraId="4E4EE580" w14:textId="77777777" w:rsidR="00720E3B" w:rsidRPr="000E16D1" w:rsidRDefault="00720E3B" w:rsidP="00720E3B">
      <w:pPr>
        <w:spacing w:after="0" w:line="240" w:lineRule="auto"/>
        <w:rPr>
          <w:rFonts w:ascii="Arial" w:hAnsi="Arial" w:cs="Arial"/>
          <w:sz w:val="24"/>
          <w:szCs w:val="24"/>
        </w:rPr>
      </w:pPr>
    </w:p>
    <w:p w14:paraId="6401D66C" w14:textId="77777777" w:rsidR="00464DCA" w:rsidRPr="002F0B25" w:rsidRDefault="00464DCA" w:rsidP="00464DCA">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125A89EA" w14:textId="56E97200" w:rsidR="00925D44" w:rsidRPr="00CA71EA" w:rsidRDefault="00925D44" w:rsidP="00464DCA">
      <w:pPr>
        <w:numPr>
          <w:ilvl w:val="0"/>
          <w:numId w:val="3"/>
        </w:numPr>
        <w:spacing w:after="0" w:line="240" w:lineRule="auto"/>
        <w:rPr>
          <w:rFonts w:ascii="Arial" w:hAnsi="Arial" w:cs="Arial"/>
          <w:sz w:val="24"/>
          <w:szCs w:val="24"/>
        </w:rPr>
      </w:pPr>
      <w:r w:rsidRPr="00CA71EA">
        <w:rPr>
          <w:rFonts w:ascii="Arial" w:hAnsi="Arial" w:cs="Arial"/>
          <w:b/>
          <w:bCs/>
          <w:sz w:val="24"/>
          <w:szCs w:val="24"/>
        </w:rPr>
        <w:t>J</w:t>
      </w:r>
      <w:r w:rsidR="008F728B" w:rsidRPr="00CA71EA">
        <w:rPr>
          <w:rFonts w:ascii="Arial" w:hAnsi="Arial" w:cs="Arial"/>
          <w:b/>
          <w:bCs/>
          <w:sz w:val="24"/>
          <w:szCs w:val="24"/>
        </w:rPr>
        <w:t>an 19</w:t>
      </w:r>
      <w:r w:rsidR="008F728B" w:rsidRPr="00CA71EA">
        <w:rPr>
          <w:rFonts w:ascii="Arial" w:hAnsi="Arial" w:cs="Arial"/>
          <w:sz w:val="24"/>
          <w:szCs w:val="24"/>
        </w:rPr>
        <w:t xml:space="preserve">: Hazardous waste generator improvement rule, implementation – Mary Beth Sheridan &amp; </w:t>
      </w:r>
      <w:r w:rsidR="004C24AF" w:rsidRPr="00CA71EA">
        <w:rPr>
          <w:rFonts w:ascii="Arial" w:hAnsi="Arial" w:cs="Arial"/>
          <w:sz w:val="24"/>
          <w:szCs w:val="24"/>
        </w:rPr>
        <w:t>Kathy Lett, EPA</w:t>
      </w:r>
    </w:p>
    <w:p w14:paraId="55F8E4B2" w14:textId="77777777" w:rsidR="001C0B4D" w:rsidRPr="00CA71EA" w:rsidRDefault="001C0B4D" w:rsidP="001C0B4D">
      <w:pPr>
        <w:numPr>
          <w:ilvl w:val="0"/>
          <w:numId w:val="3"/>
        </w:numPr>
        <w:spacing w:after="0" w:line="240" w:lineRule="auto"/>
        <w:rPr>
          <w:rFonts w:ascii="Arial" w:eastAsia="Times New Roman" w:hAnsi="Arial" w:cs="Arial"/>
          <w:sz w:val="24"/>
          <w:szCs w:val="24"/>
        </w:rPr>
      </w:pPr>
      <w:r w:rsidRPr="00CA71EA">
        <w:rPr>
          <w:rFonts w:ascii="Arial" w:eastAsia="Times New Roman" w:hAnsi="Arial" w:cs="Arial"/>
          <w:b/>
          <w:bCs/>
          <w:sz w:val="24"/>
          <w:szCs w:val="24"/>
        </w:rPr>
        <w:t>Feb 16</w:t>
      </w:r>
      <w:r w:rsidRPr="00CA71EA">
        <w:rPr>
          <w:rFonts w:ascii="Arial" w:eastAsia="Times New Roman" w:hAnsi="Arial" w:cs="Arial"/>
          <w:sz w:val="24"/>
          <w:szCs w:val="24"/>
        </w:rPr>
        <w:t>: Margaret Sheppard, EPA might be speaking to us regarding the SNAP program – solvents, refrigerants, etc.</w:t>
      </w:r>
    </w:p>
    <w:p w14:paraId="54C7505A" w14:textId="68E5B8BC" w:rsidR="001C0B4D" w:rsidRPr="00CA71EA" w:rsidRDefault="001C0B4D" w:rsidP="001C0B4D">
      <w:pPr>
        <w:numPr>
          <w:ilvl w:val="0"/>
          <w:numId w:val="3"/>
        </w:numPr>
        <w:spacing w:after="0" w:line="240" w:lineRule="auto"/>
        <w:rPr>
          <w:rFonts w:ascii="Arial" w:hAnsi="Arial" w:cs="Arial"/>
          <w:sz w:val="24"/>
          <w:szCs w:val="24"/>
        </w:rPr>
      </w:pPr>
      <w:r w:rsidRPr="00CA71EA">
        <w:rPr>
          <w:rFonts w:ascii="Arial" w:eastAsia="Times New Roman" w:hAnsi="Arial" w:cs="Arial"/>
          <w:b/>
          <w:bCs/>
          <w:sz w:val="24"/>
          <w:szCs w:val="24"/>
        </w:rPr>
        <w:t>Mar 16</w:t>
      </w:r>
      <w:r w:rsidR="00784AD8" w:rsidRPr="00CA71EA">
        <w:rPr>
          <w:rFonts w:ascii="Arial" w:eastAsia="Times New Roman" w:hAnsi="Arial" w:cs="Arial"/>
          <w:b/>
          <w:bCs/>
          <w:sz w:val="24"/>
          <w:szCs w:val="24"/>
        </w:rPr>
        <w:t>:</w:t>
      </w:r>
      <w:r w:rsidRPr="00CA71EA">
        <w:rPr>
          <w:rFonts w:ascii="Arial" w:eastAsia="Times New Roman" w:hAnsi="Arial" w:cs="Arial"/>
          <w:b/>
          <w:bCs/>
          <w:sz w:val="24"/>
          <w:szCs w:val="24"/>
        </w:rPr>
        <w:t xml:space="preserve"> </w:t>
      </w:r>
      <w:r w:rsidR="007A1FB1" w:rsidRPr="00CA71EA">
        <w:rPr>
          <w:rFonts w:ascii="Arial" w:hAnsi="Arial" w:cs="Arial"/>
          <w:sz w:val="24"/>
          <w:szCs w:val="24"/>
        </w:rPr>
        <w:t xml:space="preserve">Metal Finishing Industry, with a focus on air quality, April Lazzaro, </w:t>
      </w:r>
      <w:r w:rsidR="001E3154" w:rsidRPr="00CA71EA">
        <w:rPr>
          <w:rFonts w:ascii="Arial" w:hAnsi="Arial" w:cs="Arial"/>
          <w:sz w:val="24"/>
          <w:szCs w:val="24"/>
        </w:rPr>
        <w:t>Michigan EGLE Air Quality Inspector</w:t>
      </w:r>
    </w:p>
    <w:p w14:paraId="41D4E494" w14:textId="5A02ACEB" w:rsidR="00784AD8" w:rsidRPr="00CA71EA" w:rsidRDefault="00784AD8" w:rsidP="001C0B4D">
      <w:pPr>
        <w:numPr>
          <w:ilvl w:val="0"/>
          <w:numId w:val="3"/>
        </w:numPr>
        <w:spacing w:after="0" w:line="240" w:lineRule="auto"/>
        <w:rPr>
          <w:rFonts w:ascii="Arial" w:hAnsi="Arial" w:cs="Arial"/>
          <w:sz w:val="24"/>
          <w:szCs w:val="24"/>
        </w:rPr>
      </w:pPr>
      <w:r w:rsidRPr="00CA71EA">
        <w:rPr>
          <w:rFonts w:ascii="Arial" w:eastAsia="Times New Roman" w:hAnsi="Arial" w:cs="Arial"/>
          <w:b/>
          <w:bCs/>
          <w:sz w:val="24"/>
          <w:szCs w:val="24"/>
        </w:rPr>
        <w:t xml:space="preserve">Apr 20: </w:t>
      </w:r>
      <w:r w:rsidR="003D6BDD" w:rsidRPr="00CA71EA">
        <w:rPr>
          <w:rFonts w:ascii="Arial" w:hAnsi="Arial" w:cs="Arial"/>
          <w:sz w:val="24"/>
          <w:szCs w:val="24"/>
        </w:rPr>
        <w:t>How to Comply with Industrial Storm Water Regulations, Ryan Grant, Michigan EGLE</w:t>
      </w:r>
      <w:r w:rsidR="00FE7498" w:rsidRPr="00CA71EA">
        <w:rPr>
          <w:rFonts w:ascii="Arial" w:hAnsi="Arial" w:cs="Arial"/>
          <w:sz w:val="24"/>
          <w:szCs w:val="24"/>
        </w:rPr>
        <w:t xml:space="preserve"> Industrial Storm Water Specialist</w:t>
      </w:r>
    </w:p>
    <w:p w14:paraId="623B85AF" w14:textId="77777777" w:rsidR="00CA71EA" w:rsidRPr="00CA71EA" w:rsidRDefault="00CA71EA" w:rsidP="00CA71EA">
      <w:pPr>
        <w:numPr>
          <w:ilvl w:val="0"/>
          <w:numId w:val="3"/>
        </w:numPr>
        <w:spacing w:after="0" w:line="240" w:lineRule="auto"/>
        <w:rPr>
          <w:rFonts w:ascii="Arial" w:hAnsi="Arial" w:cs="Arial"/>
          <w:sz w:val="24"/>
          <w:szCs w:val="24"/>
        </w:rPr>
      </w:pPr>
      <w:r w:rsidRPr="00CA71EA">
        <w:rPr>
          <w:rFonts w:ascii="Arial" w:hAnsi="Arial" w:cs="Arial"/>
          <w:b/>
          <w:bCs/>
          <w:sz w:val="24"/>
          <w:szCs w:val="24"/>
        </w:rPr>
        <w:t>May 18:</w:t>
      </w:r>
      <w:r w:rsidRPr="00CA71EA">
        <w:rPr>
          <w:rFonts w:ascii="Arial" w:hAnsi="Arial" w:cs="Arial"/>
          <w:sz w:val="24"/>
          <w:szCs w:val="24"/>
        </w:rPr>
        <w:t xml:space="preserve"> </w:t>
      </w:r>
      <w:r w:rsidRPr="00CA71EA">
        <w:rPr>
          <w:rFonts w:ascii="Arial" w:hAnsi="Arial" w:cs="Arial"/>
          <w:b/>
          <w:bCs/>
          <w:i/>
          <w:iCs/>
          <w:color w:val="FF0000"/>
          <w:sz w:val="24"/>
          <w:szCs w:val="24"/>
        </w:rPr>
        <w:t>tentative</w:t>
      </w:r>
      <w:r w:rsidRPr="00CA71EA">
        <w:rPr>
          <w:rFonts w:ascii="Arial" w:hAnsi="Arial" w:cs="Arial"/>
          <w:sz w:val="24"/>
          <w:szCs w:val="24"/>
        </w:rPr>
        <w:t xml:space="preserve"> – Methyl Bromide Fumigation Operations air permitting considerations</w:t>
      </w:r>
    </w:p>
    <w:p w14:paraId="20846816" w14:textId="77777777" w:rsidR="00CA71EA" w:rsidRPr="00FE7498" w:rsidRDefault="00CA71EA" w:rsidP="00CA71EA">
      <w:pPr>
        <w:numPr>
          <w:ilvl w:val="0"/>
          <w:numId w:val="3"/>
        </w:numPr>
        <w:spacing w:after="0" w:line="240" w:lineRule="auto"/>
        <w:rPr>
          <w:rFonts w:ascii="Arial" w:hAnsi="Arial" w:cs="Arial"/>
          <w:bCs/>
        </w:rPr>
      </w:pPr>
      <w:r w:rsidRPr="00CA71EA">
        <w:rPr>
          <w:rFonts w:ascii="Arial" w:hAnsi="Arial" w:cs="Arial"/>
          <w:b/>
          <w:bCs/>
          <w:sz w:val="24"/>
          <w:szCs w:val="24"/>
        </w:rPr>
        <w:t>Other topics:</w:t>
      </w:r>
      <w:r w:rsidRPr="00CA71EA">
        <w:rPr>
          <w:rFonts w:ascii="Arial" w:hAnsi="Arial" w:cs="Arial"/>
          <w:sz w:val="24"/>
          <w:szCs w:val="24"/>
        </w:rPr>
        <w:t xml:space="preserve"> How to use the EPA guidance portal – </w:t>
      </w:r>
      <w:hyperlink r:id="rId10" w:history="1">
        <w:r w:rsidRPr="00CA71EA">
          <w:rPr>
            <w:rStyle w:val="Hyperlink"/>
            <w:rFonts w:ascii="Arial" w:hAnsi="Arial" w:cs="Arial"/>
            <w:sz w:val="24"/>
            <w:szCs w:val="24"/>
          </w:rPr>
          <w:t>www.epa.gov/guidance</w:t>
        </w:r>
      </w:hyperlink>
    </w:p>
    <w:p w14:paraId="05E4E983" w14:textId="77777777" w:rsidR="00464DCA" w:rsidRPr="00E75F2A" w:rsidRDefault="00464DCA" w:rsidP="00464DCA">
      <w:pPr>
        <w:rPr>
          <w:rFonts w:ascii="Arial" w:hAnsi="Arial" w:cs="Arial"/>
          <w:b/>
          <w:bCs/>
        </w:rPr>
      </w:pPr>
    </w:p>
    <w:p w14:paraId="39DF0BE6" w14:textId="3C4A861A" w:rsidR="00464DCA" w:rsidRPr="0028250D" w:rsidRDefault="00464DCA" w:rsidP="00464DCA">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104F2F">
        <w:rPr>
          <w:rFonts w:ascii="Arial" w:hAnsi="Arial" w:cs="Arial"/>
          <w:b/>
          <w:bCs/>
          <w:sz w:val="28"/>
          <w:szCs w:val="28"/>
        </w:rPr>
        <w:t xml:space="preserve">January </w:t>
      </w:r>
      <w:r w:rsidR="00720E3B">
        <w:rPr>
          <w:rFonts w:ascii="Arial" w:hAnsi="Arial" w:cs="Arial"/>
          <w:b/>
          <w:bCs/>
          <w:sz w:val="28"/>
          <w:szCs w:val="28"/>
        </w:rPr>
        <w:t>1</w:t>
      </w:r>
      <w:r w:rsidR="00104F2F">
        <w:rPr>
          <w:rFonts w:ascii="Arial" w:hAnsi="Arial" w:cs="Arial"/>
          <w:b/>
          <w:bCs/>
          <w:sz w:val="28"/>
          <w:szCs w:val="28"/>
        </w:rPr>
        <w:t>9</w:t>
      </w:r>
      <w:r w:rsidRPr="0028250D">
        <w:rPr>
          <w:rFonts w:ascii="Arial" w:hAnsi="Arial" w:cs="Arial"/>
          <w:b/>
          <w:bCs/>
          <w:sz w:val="28"/>
          <w:szCs w:val="28"/>
        </w:rPr>
        <w:t>, 20</w:t>
      </w:r>
      <w:r>
        <w:rPr>
          <w:rFonts w:ascii="Arial" w:hAnsi="Arial" w:cs="Arial"/>
          <w:b/>
          <w:bCs/>
          <w:sz w:val="28"/>
          <w:szCs w:val="28"/>
        </w:rPr>
        <w:t>2</w:t>
      </w:r>
      <w:r w:rsidR="00104F2F">
        <w:rPr>
          <w:rFonts w:ascii="Arial" w:hAnsi="Arial" w:cs="Arial"/>
          <w:b/>
          <w:bCs/>
          <w:sz w:val="28"/>
          <w:szCs w:val="28"/>
        </w:rPr>
        <w:t>1</w:t>
      </w:r>
      <w:r w:rsidRPr="0028250D">
        <w:rPr>
          <w:rFonts w:ascii="Arial" w:hAnsi="Arial" w:cs="Arial"/>
          <w:b/>
          <w:bCs/>
          <w:sz w:val="28"/>
          <w:szCs w:val="28"/>
        </w:rPr>
        <w:t xml:space="preserve"> </w:t>
      </w:r>
    </w:p>
    <w:p w14:paraId="3CD85112" w14:textId="77777777" w:rsidR="00464DCA" w:rsidRPr="00FD4976" w:rsidRDefault="00464DCA" w:rsidP="00464DCA">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1063C"/>
    <w:rsid w:val="00014B32"/>
    <w:rsid w:val="000357DD"/>
    <w:rsid w:val="00062563"/>
    <w:rsid w:val="000733C6"/>
    <w:rsid w:val="00080257"/>
    <w:rsid w:val="00082B41"/>
    <w:rsid w:val="00090A01"/>
    <w:rsid w:val="00095435"/>
    <w:rsid w:val="000B0B9B"/>
    <w:rsid w:val="000B3856"/>
    <w:rsid w:val="000D7792"/>
    <w:rsid w:val="000E16D1"/>
    <w:rsid w:val="000E522E"/>
    <w:rsid w:val="00104F2F"/>
    <w:rsid w:val="001104A6"/>
    <w:rsid w:val="00137F7F"/>
    <w:rsid w:val="00143723"/>
    <w:rsid w:val="0014648B"/>
    <w:rsid w:val="001C0B4D"/>
    <w:rsid w:val="001E3154"/>
    <w:rsid w:val="0020601B"/>
    <w:rsid w:val="0020604E"/>
    <w:rsid w:val="00227C87"/>
    <w:rsid w:val="00230F96"/>
    <w:rsid w:val="0023233C"/>
    <w:rsid w:val="00250B49"/>
    <w:rsid w:val="00253D35"/>
    <w:rsid w:val="00260509"/>
    <w:rsid w:val="00282CE5"/>
    <w:rsid w:val="002A7685"/>
    <w:rsid w:val="002B4EE3"/>
    <w:rsid w:val="003421C7"/>
    <w:rsid w:val="00347B09"/>
    <w:rsid w:val="00351092"/>
    <w:rsid w:val="003579C6"/>
    <w:rsid w:val="003C4643"/>
    <w:rsid w:val="003D6BDD"/>
    <w:rsid w:val="003E09B4"/>
    <w:rsid w:val="003F0230"/>
    <w:rsid w:val="004010B6"/>
    <w:rsid w:val="00411F3A"/>
    <w:rsid w:val="00424165"/>
    <w:rsid w:val="0043227C"/>
    <w:rsid w:val="00450543"/>
    <w:rsid w:val="00450BED"/>
    <w:rsid w:val="00455224"/>
    <w:rsid w:val="00464DCA"/>
    <w:rsid w:val="004C19DC"/>
    <w:rsid w:val="004C24AF"/>
    <w:rsid w:val="004C71A1"/>
    <w:rsid w:val="004E0A37"/>
    <w:rsid w:val="0051783B"/>
    <w:rsid w:val="00531569"/>
    <w:rsid w:val="0056263C"/>
    <w:rsid w:val="00577231"/>
    <w:rsid w:val="00583742"/>
    <w:rsid w:val="005B3015"/>
    <w:rsid w:val="005F0A51"/>
    <w:rsid w:val="00613261"/>
    <w:rsid w:val="00625A03"/>
    <w:rsid w:val="0063741B"/>
    <w:rsid w:val="006531C4"/>
    <w:rsid w:val="006562C2"/>
    <w:rsid w:val="006600C3"/>
    <w:rsid w:val="00685513"/>
    <w:rsid w:val="00696A8B"/>
    <w:rsid w:val="006B3B4C"/>
    <w:rsid w:val="006B443B"/>
    <w:rsid w:val="006C38CF"/>
    <w:rsid w:val="006F3452"/>
    <w:rsid w:val="00707A6B"/>
    <w:rsid w:val="00720E3B"/>
    <w:rsid w:val="0072638C"/>
    <w:rsid w:val="00737489"/>
    <w:rsid w:val="007603A5"/>
    <w:rsid w:val="007646A4"/>
    <w:rsid w:val="00784AD8"/>
    <w:rsid w:val="007A1FB1"/>
    <w:rsid w:val="007B1337"/>
    <w:rsid w:val="007C24B1"/>
    <w:rsid w:val="008156CC"/>
    <w:rsid w:val="00824727"/>
    <w:rsid w:val="00845F78"/>
    <w:rsid w:val="00852853"/>
    <w:rsid w:val="00855A50"/>
    <w:rsid w:val="008633B8"/>
    <w:rsid w:val="008A31BE"/>
    <w:rsid w:val="008A532E"/>
    <w:rsid w:val="008C33AB"/>
    <w:rsid w:val="008F3BD5"/>
    <w:rsid w:val="008F728B"/>
    <w:rsid w:val="0090194B"/>
    <w:rsid w:val="009242E8"/>
    <w:rsid w:val="00925D44"/>
    <w:rsid w:val="00930D35"/>
    <w:rsid w:val="00930D9C"/>
    <w:rsid w:val="00937133"/>
    <w:rsid w:val="009544F1"/>
    <w:rsid w:val="00962559"/>
    <w:rsid w:val="009A4631"/>
    <w:rsid w:val="009D5584"/>
    <w:rsid w:val="009F0E42"/>
    <w:rsid w:val="00A23A6F"/>
    <w:rsid w:val="00A365B1"/>
    <w:rsid w:val="00A37BD9"/>
    <w:rsid w:val="00A37BFA"/>
    <w:rsid w:val="00A5494E"/>
    <w:rsid w:val="00A8413C"/>
    <w:rsid w:val="00A91599"/>
    <w:rsid w:val="00AB78C1"/>
    <w:rsid w:val="00AC4E10"/>
    <w:rsid w:val="00AE3E88"/>
    <w:rsid w:val="00AF538E"/>
    <w:rsid w:val="00B25840"/>
    <w:rsid w:val="00B705C4"/>
    <w:rsid w:val="00B8215A"/>
    <w:rsid w:val="00BB0332"/>
    <w:rsid w:val="00BC2D52"/>
    <w:rsid w:val="00BE2D3B"/>
    <w:rsid w:val="00BE3A9E"/>
    <w:rsid w:val="00BF175C"/>
    <w:rsid w:val="00C112E7"/>
    <w:rsid w:val="00C14C44"/>
    <w:rsid w:val="00C2643D"/>
    <w:rsid w:val="00C3776E"/>
    <w:rsid w:val="00C40CB2"/>
    <w:rsid w:val="00C53C04"/>
    <w:rsid w:val="00C56C81"/>
    <w:rsid w:val="00C76CEF"/>
    <w:rsid w:val="00C8084C"/>
    <w:rsid w:val="00CA3142"/>
    <w:rsid w:val="00CA71EA"/>
    <w:rsid w:val="00CC2C4C"/>
    <w:rsid w:val="00D12C3F"/>
    <w:rsid w:val="00D22AAA"/>
    <w:rsid w:val="00D305D4"/>
    <w:rsid w:val="00D31791"/>
    <w:rsid w:val="00D82B78"/>
    <w:rsid w:val="00D86954"/>
    <w:rsid w:val="00DA45A0"/>
    <w:rsid w:val="00DF31DE"/>
    <w:rsid w:val="00DF458B"/>
    <w:rsid w:val="00E12B8B"/>
    <w:rsid w:val="00E145CD"/>
    <w:rsid w:val="00E2120B"/>
    <w:rsid w:val="00E41A6C"/>
    <w:rsid w:val="00E42A7D"/>
    <w:rsid w:val="00E43195"/>
    <w:rsid w:val="00E51815"/>
    <w:rsid w:val="00E526BE"/>
    <w:rsid w:val="00E556B4"/>
    <w:rsid w:val="00E816FD"/>
    <w:rsid w:val="00EA32A8"/>
    <w:rsid w:val="00ED4C43"/>
    <w:rsid w:val="00EE7146"/>
    <w:rsid w:val="00F034F8"/>
    <w:rsid w:val="00F22946"/>
    <w:rsid w:val="00F26BF6"/>
    <w:rsid w:val="00F32C3D"/>
    <w:rsid w:val="00F32F69"/>
    <w:rsid w:val="00F56024"/>
    <w:rsid w:val="00F671A0"/>
    <w:rsid w:val="00F83C6F"/>
    <w:rsid w:val="00F86051"/>
    <w:rsid w:val="00FB7C48"/>
    <w:rsid w:val="00FC55DF"/>
    <w:rsid w:val="00FC5623"/>
    <w:rsid w:val="00FD7285"/>
    <w:rsid w:val="00FE08E7"/>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ozone-designations/2015-ozone-standards-state-recommendations-epa-responses-and-technical-support" TargetMode="External"/><Relationship Id="rId3" Type="http://schemas.openxmlformats.org/officeDocument/2006/relationships/settings" Target="settings.xml"/><Relationship Id="rId7" Type="http://schemas.openxmlformats.org/officeDocument/2006/relationships/hyperlink" Target="https://www.epa.gov/air-quality-analysis/treatment-air-quality-data-influenced-exceptional-events-homepage-except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air-quality-analysis/final-2016-exceptional-events-rule-supporting-guidance-documents-updated-faqs" TargetMode="External"/><Relationship Id="rId11" Type="http://schemas.openxmlformats.org/officeDocument/2006/relationships/fontTable" Target="fontTable.xml"/><Relationship Id="rId5" Type="http://schemas.openxmlformats.org/officeDocument/2006/relationships/hyperlink" Target="https://nationalsbeap.org/sbeap/resources/subcommittees/technical" TargetMode="External"/><Relationship Id="rId10" Type="http://schemas.openxmlformats.org/officeDocument/2006/relationships/hyperlink" Target="https://urldefense.com/v3/__http:/www.epa.gov/guidance__;!!PRtDf9A!9DXSkjROWzMdIKkCa7alj-ylZ9kM2Sf2WDF90P8KLv1TqIEnfC9JiAx057lkqhI6iOGbeA$" TargetMode="External"/><Relationship Id="rId4" Type="http://schemas.openxmlformats.org/officeDocument/2006/relationships/webSettings" Target="webSettings.xml"/><Relationship Id="rId9" Type="http://schemas.openxmlformats.org/officeDocument/2006/relationships/hyperlink" Target="https://www3.epa.gov/airquality/greenbook/map8hr_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cp:revision>
  <dcterms:created xsi:type="dcterms:W3CDTF">2020-12-15T23:32:00Z</dcterms:created>
  <dcterms:modified xsi:type="dcterms:W3CDTF">2020-12-15T23:32:00Z</dcterms:modified>
</cp:coreProperties>
</file>