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01652E0"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 xml:space="preserve">NSC Technical Subcommittee Call Minutes – </w:t>
      </w:r>
      <w:r w:rsidR="00FF5022">
        <w:rPr>
          <w:rFonts w:ascii="Arial" w:eastAsia="Arial" w:hAnsi="Arial" w:cs="Arial"/>
          <w:b/>
          <w:sz w:val="24"/>
          <w:szCs w:val="24"/>
        </w:rPr>
        <w:t>April 21</w:t>
      </w:r>
      <w:r w:rsidR="003C4643">
        <w:rPr>
          <w:rFonts w:ascii="Arial" w:eastAsia="Arial" w:hAnsi="Arial" w:cs="Arial"/>
          <w:b/>
          <w:sz w:val="24"/>
          <w:szCs w:val="24"/>
        </w:rPr>
        <w:t>, 2020</w:t>
      </w:r>
      <w:r>
        <w:rPr>
          <w:rFonts w:ascii="Arial" w:eastAsia="Arial" w:hAnsi="Arial" w:cs="Arial"/>
          <w:b/>
          <w:sz w:val="24"/>
          <w:szCs w:val="24"/>
        </w:rPr>
        <w:t xml:space="preserve"> </w:t>
      </w:r>
    </w:p>
    <w:p w14:paraId="00000002" w14:textId="77777777"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Participation [by regions]:</w:t>
      </w:r>
    </w:p>
    <w:p w14:paraId="49C774F8" w14:textId="517A8ED5" w:rsidR="00F32F69" w:rsidRDefault="00F32F69">
      <w:pP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Pr>
          <w:rFonts w:ascii="Arial" w:eastAsia="Arial" w:hAnsi="Arial" w:cs="Arial"/>
          <w:sz w:val="24"/>
          <w:szCs w:val="24"/>
        </w:rPr>
        <w:t>1:</w:t>
      </w:r>
      <w:r>
        <w:rPr>
          <w:rFonts w:ascii="Arial" w:eastAsia="Arial" w:hAnsi="Arial" w:cs="Arial"/>
          <w:sz w:val="24"/>
          <w:szCs w:val="24"/>
        </w:rPr>
        <w:tab/>
        <w:t xml:space="preserve">Sara Johnson – </w:t>
      </w:r>
      <w:r w:rsidRPr="00F32F69">
        <w:rPr>
          <w:rFonts w:ascii="Arial" w:eastAsia="Arial" w:hAnsi="Arial" w:cs="Arial"/>
          <w:b/>
          <w:sz w:val="24"/>
          <w:szCs w:val="24"/>
        </w:rPr>
        <w:t>NH</w:t>
      </w:r>
    </w:p>
    <w:p w14:paraId="1D98DC48" w14:textId="1BF5110D" w:rsidR="00F32F69" w:rsidRDefault="00F32F69">
      <w:pP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 xml:space="preserve">Harry Ching – </w:t>
      </w:r>
      <w:r w:rsidRPr="00F32F69">
        <w:rPr>
          <w:rFonts w:ascii="Arial" w:eastAsia="Arial" w:hAnsi="Arial" w:cs="Arial"/>
          <w:b/>
          <w:sz w:val="24"/>
          <w:szCs w:val="24"/>
        </w:rPr>
        <w:t>NY</w:t>
      </w:r>
      <w:r w:rsidR="00A91599" w:rsidRPr="00A91599">
        <w:rPr>
          <w:rFonts w:ascii="Arial" w:eastAsia="Arial" w:hAnsi="Arial" w:cs="Arial"/>
          <w:sz w:val="24"/>
          <w:szCs w:val="24"/>
        </w:rPr>
        <w:t xml:space="preserve">; Ed </w:t>
      </w:r>
      <w:proofErr w:type="spellStart"/>
      <w:r w:rsidR="00A91599" w:rsidRPr="00A91599">
        <w:rPr>
          <w:rFonts w:ascii="Arial" w:eastAsia="Arial" w:hAnsi="Arial" w:cs="Arial"/>
          <w:sz w:val="24"/>
          <w:szCs w:val="24"/>
        </w:rPr>
        <w:t>Bakos</w:t>
      </w:r>
      <w:proofErr w:type="spellEnd"/>
      <w:r w:rsidR="00A91599" w:rsidRPr="00A91599">
        <w:rPr>
          <w:rFonts w:ascii="Arial" w:eastAsia="Arial" w:hAnsi="Arial" w:cs="Arial"/>
          <w:sz w:val="24"/>
          <w:szCs w:val="24"/>
        </w:rPr>
        <w:t xml:space="preserve"> - </w:t>
      </w:r>
      <w:r w:rsidR="00A91599">
        <w:rPr>
          <w:rFonts w:ascii="Arial" w:eastAsia="Arial" w:hAnsi="Arial" w:cs="Arial"/>
          <w:b/>
          <w:sz w:val="24"/>
          <w:szCs w:val="24"/>
        </w:rPr>
        <w:t>NJ</w:t>
      </w:r>
    </w:p>
    <w:p w14:paraId="00000005" w14:textId="24B0568C" w:rsidR="000B0B9B" w:rsidRDefault="007C24B1">
      <w:pP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sidR="0056263C">
        <w:rPr>
          <w:rFonts w:ascii="Arial" w:eastAsia="Arial" w:hAnsi="Arial" w:cs="Arial"/>
          <w:sz w:val="24"/>
          <w:szCs w:val="24"/>
        </w:rPr>
        <w:t>Lee Ann Briggs</w:t>
      </w:r>
      <w:r w:rsidR="00A91599">
        <w:rPr>
          <w:rFonts w:ascii="Arial" w:eastAsia="Arial" w:hAnsi="Arial" w:cs="Arial"/>
          <w:sz w:val="24"/>
          <w:szCs w:val="24"/>
        </w:rPr>
        <w:t xml:space="preserve">, Jeremy Hancher &amp; Carrie </w:t>
      </w:r>
      <w:proofErr w:type="spellStart"/>
      <w:r w:rsidR="00A91599">
        <w:rPr>
          <w:rFonts w:ascii="Arial" w:eastAsia="Arial" w:hAnsi="Arial" w:cs="Arial"/>
          <w:sz w:val="24"/>
          <w:szCs w:val="24"/>
        </w:rPr>
        <w:t>Wintersteen</w:t>
      </w:r>
      <w:proofErr w:type="spellEnd"/>
      <w:r w:rsidR="00737489">
        <w:rPr>
          <w:rFonts w:ascii="Arial" w:eastAsia="Arial" w:hAnsi="Arial" w:cs="Arial"/>
          <w:sz w:val="24"/>
          <w:szCs w:val="24"/>
        </w:rPr>
        <w:t xml:space="preserve"> </w:t>
      </w:r>
      <w:r>
        <w:rPr>
          <w:rFonts w:ascii="Arial" w:eastAsia="Arial" w:hAnsi="Arial" w:cs="Arial"/>
          <w:b/>
          <w:sz w:val="24"/>
          <w:szCs w:val="24"/>
        </w:rPr>
        <w:t>– PA</w:t>
      </w:r>
      <w:r>
        <w:rPr>
          <w:rFonts w:ascii="Arial" w:eastAsia="Arial" w:hAnsi="Arial" w:cs="Arial"/>
          <w:sz w:val="24"/>
          <w:szCs w:val="24"/>
        </w:rPr>
        <w:t xml:space="preserve"> </w:t>
      </w:r>
    </w:p>
    <w:p w14:paraId="0F407721" w14:textId="7AD44AE0" w:rsidR="00C56C81" w:rsidRDefault="00C56C8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r>
      <w:r w:rsidR="00A91599">
        <w:rPr>
          <w:rFonts w:ascii="Arial" w:eastAsia="Arial" w:hAnsi="Arial" w:cs="Arial"/>
          <w:sz w:val="24"/>
          <w:szCs w:val="24"/>
        </w:rPr>
        <w:t xml:space="preserve">Jim </w:t>
      </w:r>
      <w:proofErr w:type="spellStart"/>
      <w:r w:rsidR="00A91599">
        <w:rPr>
          <w:rFonts w:ascii="Arial" w:eastAsia="Arial" w:hAnsi="Arial" w:cs="Arial"/>
          <w:sz w:val="24"/>
          <w:szCs w:val="24"/>
        </w:rPr>
        <w:t>Grassiano</w:t>
      </w:r>
      <w:proofErr w:type="spellEnd"/>
      <w:r w:rsidR="00A91599">
        <w:rPr>
          <w:rFonts w:ascii="Arial" w:eastAsia="Arial" w:hAnsi="Arial" w:cs="Arial"/>
          <w:sz w:val="24"/>
          <w:szCs w:val="24"/>
        </w:rPr>
        <w:t xml:space="preserve"> – </w:t>
      </w:r>
      <w:r w:rsidR="00A91599" w:rsidRPr="00A91599">
        <w:rPr>
          <w:rFonts w:ascii="Arial" w:eastAsia="Arial" w:hAnsi="Arial" w:cs="Arial"/>
          <w:b/>
          <w:sz w:val="24"/>
          <w:szCs w:val="24"/>
        </w:rPr>
        <w:t>AL</w:t>
      </w:r>
      <w:r w:rsidR="00A91599">
        <w:rPr>
          <w:rFonts w:ascii="Arial" w:eastAsia="Arial" w:hAnsi="Arial" w:cs="Arial"/>
          <w:sz w:val="24"/>
          <w:szCs w:val="24"/>
        </w:rPr>
        <w:t xml:space="preserve">; </w:t>
      </w:r>
      <w:r>
        <w:rPr>
          <w:rFonts w:ascii="Arial" w:eastAsia="Arial" w:hAnsi="Arial" w:cs="Arial"/>
          <w:sz w:val="24"/>
          <w:szCs w:val="24"/>
        </w:rPr>
        <w:t>Donovan Grimwood</w:t>
      </w:r>
      <w:r w:rsidR="00A91599">
        <w:rPr>
          <w:rFonts w:ascii="Arial" w:eastAsia="Arial" w:hAnsi="Arial" w:cs="Arial"/>
          <w:sz w:val="24"/>
          <w:szCs w:val="24"/>
        </w:rPr>
        <w:t xml:space="preserve"> &amp; Daniel Chuquin</w:t>
      </w:r>
      <w:r w:rsidR="00F32F69">
        <w:rPr>
          <w:rFonts w:ascii="Arial" w:eastAsia="Arial" w:hAnsi="Arial" w:cs="Arial"/>
          <w:sz w:val="24"/>
          <w:szCs w:val="24"/>
        </w:rPr>
        <w:t xml:space="preserve"> </w:t>
      </w:r>
      <w:r>
        <w:rPr>
          <w:rFonts w:ascii="Arial" w:eastAsia="Arial" w:hAnsi="Arial" w:cs="Arial"/>
          <w:sz w:val="24"/>
          <w:szCs w:val="24"/>
        </w:rPr>
        <w:t xml:space="preserve">– </w:t>
      </w:r>
      <w:r w:rsidRPr="00C56C81">
        <w:rPr>
          <w:rFonts w:ascii="Arial" w:eastAsia="Arial" w:hAnsi="Arial" w:cs="Arial"/>
          <w:b/>
          <w:sz w:val="24"/>
          <w:szCs w:val="24"/>
        </w:rPr>
        <w:t>TN</w:t>
      </w:r>
      <w:r w:rsidR="00C14C44" w:rsidRPr="00C14C44">
        <w:rPr>
          <w:rFonts w:ascii="Arial" w:eastAsia="Arial" w:hAnsi="Arial" w:cs="Arial"/>
          <w:sz w:val="24"/>
          <w:szCs w:val="24"/>
        </w:rPr>
        <w:t>;</w:t>
      </w:r>
      <w:r w:rsidRPr="00C56C81">
        <w:rPr>
          <w:rFonts w:ascii="Arial" w:eastAsia="Arial" w:hAnsi="Arial" w:cs="Arial"/>
          <w:sz w:val="24"/>
          <w:szCs w:val="24"/>
        </w:rPr>
        <w:t xml:space="preserve"> Tony Pendola </w:t>
      </w:r>
      <w:r w:rsidR="00C14C44">
        <w:rPr>
          <w:rFonts w:ascii="Arial" w:eastAsia="Arial" w:hAnsi="Arial" w:cs="Arial"/>
          <w:sz w:val="24"/>
          <w:szCs w:val="24"/>
        </w:rPr>
        <w:t>–</w:t>
      </w:r>
      <w:r w:rsidRPr="00C56C81">
        <w:rPr>
          <w:rFonts w:ascii="Arial" w:eastAsia="Arial" w:hAnsi="Arial" w:cs="Arial"/>
          <w:sz w:val="24"/>
          <w:szCs w:val="24"/>
        </w:rPr>
        <w:t xml:space="preserve"> </w:t>
      </w:r>
      <w:r>
        <w:rPr>
          <w:rFonts w:ascii="Arial" w:eastAsia="Arial" w:hAnsi="Arial" w:cs="Arial"/>
          <w:b/>
          <w:sz w:val="24"/>
          <w:szCs w:val="24"/>
        </w:rPr>
        <w:t>NC</w:t>
      </w:r>
      <w:r w:rsidR="0056263C" w:rsidRPr="0056263C">
        <w:rPr>
          <w:rFonts w:ascii="Arial" w:eastAsia="Arial" w:hAnsi="Arial" w:cs="Arial"/>
          <w:sz w:val="24"/>
          <w:szCs w:val="24"/>
        </w:rPr>
        <w:t xml:space="preserve">; </w:t>
      </w:r>
      <w:r w:rsidR="00F32F69">
        <w:rPr>
          <w:rFonts w:ascii="Arial" w:eastAsia="Arial" w:hAnsi="Arial" w:cs="Arial"/>
          <w:sz w:val="24"/>
          <w:szCs w:val="24"/>
        </w:rPr>
        <w:t xml:space="preserve">Derek Bozzell </w:t>
      </w:r>
      <w:r w:rsidR="00F32F69">
        <w:rPr>
          <w:rFonts w:ascii="Arial" w:eastAsia="Arial" w:hAnsi="Arial" w:cs="Arial"/>
          <w:b/>
          <w:sz w:val="24"/>
          <w:szCs w:val="24"/>
        </w:rPr>
        <w:t>KY</w:t>
      </w:r>
      <w:r w:rsidR="00C14C44" w:rsidRPr="00C14C44">
        <w:rPr>
          <w:rFonts w:ascii="Arial" w:eastAsia="Arial" w:hAnsi="Arial" w:cs="Arial"/>
          <w:sz w:val="24"/>
          <w:szCs w:val="24"/>
        </w:rPr>
        <w:t xml:space="preserve"> and </w:t>
      </w:r>
      <w:r w:rsidR="00737489">
        <w:rPr>
          <w:rFonts w:ascii="Arial" w:eastAsia="Arial" w:hAnsi="Arial" w:cs="Arial"/>
          <w:sz w:val="24"/>
          <w:szCs w:val="24"/>
        </w:rPr>
        <w:t>Trayce Moore-Thomas</w:t>
      </w:r>
      <w:r w:rsidR="00C14C44" w:rsidRPr="00C14C44">
        <w:rPr>
          <w:rFonts w:ascii="Arial" w:eastAsia="Arial" w:hAnsi="Arial" w:cs="Arial"/>
          <w:sz w:val="24"/>
          <w:szCs w:val="24"/>
        </w:rPr>
        <w:t xml:space="preserve"> - </w:t>
      </w:r>
      <w:r w:rsidR="00C14C44">
        <w:rPr>
          <w:rFonts w:ascii="Arial" w:eastAsia="Arial" w:hAnsi="Arial" w:cs="Arial"/>
          <w:b/>
          <w:sz w:val="24"/>
          <w:szCs w:val="24"/>
        </w:rPr>
        <w:t>MS</w:t>
      </w:r>
    </w:p>
    <w:p w14:paraId="782221D1" w14:textId="69190FDB" w:rsidR="00F32F69" w:rsidRDefault="007C24B1" w:rsidP="000E522E">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r>
      <w:r w:rsidR="00737489">
        <w:rPr>
          <w:rFonts w:ascii="Arial" w:eastAsia="Arial" w:hAnsi="Arial" w:cs="Arial"/>
          <w:sz w:val="24"/>
          <w:szCs w:val="24"/>
        </w:rPr>
        <w:t>Lisa Ashenbrenner-Hunt</w:t>
      </w:r>
      <w:r w:rsidR="00A91599">
        <w:rPr>
          <w:rFonts w:ascii="Arial" w:eastAsia="Arial" w:hAnsi="Arial" w:cs="Arial"/>
          <w:sz w:val="24"/>
          <w:szCs w:val="24"/>
        </w:rPr>
        <w:t>, Renee Bashel</w:t>
      </w:r>
      <w:r w:rsidR="00F32F69">
        <w:rPr>
          <w:rFonts w:ascii="Arial" w:eastAsia="Arial" w:hAnsi="Arial" w:cs="Arial"/>
          <w:sz w:val="24"/>
          <w:szCs w:val="24"/>
        </w:rPr>
        <w:t xml:space="preserve"> &amp; Jennifer </w:t>
      </w:r>
      <w:proofErr w:type="spellStart"/>
      <w:r w:rsidR="00F32F69">
        <w:rPr>
          <w:rFonts w:ascii="Arial" w:eastAsia="Arial" w:hAnsi="Arial" w:cs="Arial"/>
          <w:sz w:val="24"/>
          <w:szCs w:val="24"/>
        </w:rPr>
        <w:t>Feyerherm</w:t>
      </w:r>
      <w:proofErr w:type="spellEnd"/>
      <w:r>
        <w:rPr>
          <w:rFonts w:ascii="Arial" w:eastAsia="Arial" w:hAnsi="Arial" w:cs="Arial"/>
          <w:sz w:val="24"/>
          <w:szCs w:val="24"/>
        </w:rPr>
        <w:t xml:space="preserve"> – </w:t>
      </w:r>
      <w:r>
        <w:rPr>
          <w:rFonts w:ascii="Arial" w:eastAsia="Arial" w:hAnsi="Arial" w:cs="Arial"/>
          <w:b/>
          <w:sz w:val="24"/>
          <w:szCs w:val="24"/>
        </w:rPr>
        <w:t>WI</w:t>
      </w:r>
      <w:r>
        <w:rPr>
          <w:rFonts w:ascii="Arial" w:eastAsia="Arial" w:hAnsi="Arial" w:cs="Arial"/>
          <w:sz w:val="24"/>
          <w:szCs w:val="24"/>
        </w:rPr>
        <w:t xml:space="preserve">; Jenifer Dixon – </w:t>
      </w:r>
      <w:r>
        <w:rPr>
          <w:rFonts w:ascii="Arial" w:eastAsia="Arial" w:hAnsi="Arial" w:cs="Arial"/>
          <w:b/>
          <w:sz w:val="24"/>
          <w:szCs w:val="24"/>
        </w:rPr>
        <w:t>MI</w:t>
      </w:r>
      <w:r w:rsidR="0056263C" w:rsidRPr="0056263C">
        <w:rPr>
          <w:rFonts w:ascii="Arial" w:eastAsia="Arial" w:hAnsi="Arial" w:cs="Arial"/>
          <w:sz w:val="24"/>
          <w:szCs w:val="24"/>
        </w:rPr>
        <w:t xml:space="preserve">; </w:t>
      </w:r>
      <w:r w:rsidR="00F32F69">
        <w:rPr>
          <w:rFonts w:ascii="Arial" w:eastAsia="Arial" w:hAnsi="Arial" w:cs="Arial"/>
          <w:sz w:val="24"/>
          <w:szCs w:val="24"/>
        </w:rPr>
        <w:t>Emily Ohde</w:t>
      </w:r>
      <w:r w:rsidR="0056263C" w:rsidRPr="0056263C">
        <w:rPr>
          <w:rFonts w:ascii="Arial" w:eastAsia="Arial" w:hAnsi="Arial" w:cs="Arial"/>
          <w:sz w:val="24"/>
          <w:szCs w:val="24"/>
        </w:rPr>
        <w:t xml:space="preserve"> -</w:t>
      </w:r>
      <w:r w:rsidR="0056263C">
        <w:rPr>
          <w:rFonts w:ascii="Arial" w:eastAsia="Arial" w:hAnsi="Arial" w:cs="Arial"/>
          <w:b/>
          <w:sz w:val="24"/>
          <w:szCs w:val="24"/>
        </w:rPr>
        <w:t xml:space="preserve"> MN</w:t>
      </w:r>
      <w:r w:rsidR="00C56C81">
        <w:rPr>
          <w:rFonts w:ascii="Arial" w:eastAsia="Arial" w:hAnsi="Arial" w:cs="Arial"/>
          <w:sz w:val="24"/>
          <w:szCs w:val="24"/>
        </w:rPr>
        <w:t xml:space="preserve"> and</w:t>
      </w:r>
      <w:r>
        <w:rPr>
          <w:rFonts w:ascii="Arial" w:eastAsia="Arial" w:hAnsi="Arial" w:cs="Arial"/>
          <w:sz w:val="24"/>
          <w:szCs w:val="24"/>
        </w:rPr>
        <w:t xml:space="preserve"> Mark Stoddard</w:t>
      </w:r>
      <w:r w:rsidR="00737489">
        <w:rPr>
          <w:rFonts w:ascii="Arial" w:eastAsia="Arial" w:hAnsi="Arial" w:cs="Arial"/>
          <w:sz w:val="24"/>
          <w:szCs w:val="24"/>
        </w:rPr>
        <w:t xml:space="preserve"> </w:t>
      </w:r>
      <w:r>
        <w:rPr>
          <w:rFonts w:ascii="Arial" w:eastAsia="Arial" w:hAnsi="Arial" w:cs="Arial"/>
          <w:sz w:val="24"/>
          <w:szCs w:val="24"/>
        </w:rPr>
        <w:t xml:space="preserve">- </w:t>
      </w:r>
      <w:r>
        <w:rPr>
          <w:rFonts w:ascii="Arial" w:eastAsia="Arial" w:hAnsi="Arial" w:cs="Arial"/>
          <w:b/>
          <w:sz w:val="24"/>
          <w:szCs w:val="24"/>
        </w:rPr>
        <w:t>IN</w:t>
      </w:r>
    </w:p>
    <w:p w14:paraId="00000008" w14:textId="5986862C" w:rsidR="000B0B9B" w:rsidRDefault="007C24B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r>
      <w:r w:rsidR="00A91599">
        <w:rPr>
          <w:rFonts w:ascii="Arial" w:eastAsia="Arial" w:hAnsi="Arial" w:cs="Arial"/>
          <w:sz w:val="24"/>
          <w:szCs w:val="24"/>
        </w:rPr>
        <w:t xml:space="preserve">Allison Crowther &amp; </w:t>
      </w:r>
      <w:r w:rsidR="00737489">
        <w:rPr>
          <w:rFonts w:ascii="Arial" w:eastAsia="Arial" w:hAnsi="Arial" w:cs="Arial"/>
          <w:sz w:val="24"/>
          <w:szCs w:val="24"/>
        </w:rPr>
        <w:t xml:space="preserve">Nancy Larson </w:t>
      </w:r>
      <w:r>
        <w:rPr>
          <w:rFonts w:ascii="Arial" w:eastAsia="Arial" w:hAnsi="Arial" w:cs="Arial"/>
          <w:sz w:val="24"/>
          <w:szCs w:val="24"/>
        </w:rPr>
        <w:t xml:space="preserve">– </w:t>
      </w:r>
      <w:r>
        <w:rPr>
          <w:rFonts w:ascii="Arial" w:eastAsia="Arial" w:hAnsi="Arial" w:cs="Arial"/>
          <w:b/>
          <w:sz w:val="24"/>
          <w:szCs w:val="24"/>
        </w:rPr>
        <w:t>KS</w:t>
      </w:r>
      <w:r>
        <w:rPr>
          <w:rFonts w:ascii="Arial" w:eastAsia="Arial" w:hAnsi="Arial" w:cs="Arial"/>
          <w:sz w:val="24"/>
          <w:szCs w:val="24"/>
        </w:rPr>
        <w:t xml:space="preserve"> </w:t>
      </w:r>
      <w:r w:rsidR="00F32F69">
        <w:rPr>
          <w:rFonts w:ascii="Arial" w:eastAsia="Arial" w:hAnsi="Arial" w:cs="Arial"/>
          <w:sz w:val="24"/>
          <w:szCs w:val="24"/>
        </w:rPr>
        <w:t>and Christine Paulson</w:t>
      </w:r>
      <w:r w:rsidR="00450543">
        <w:rPr>
          <w:rFonts w:ascii="Arial" w:eastAsia="Arial" w:hAnsi="Arial" w:cs="Arial"/>
          <w:sz w:val="24"/>
          <w:szCs w:val="24"/>
        </w:rPr>
        <w:t xml:space="preserve"> &amp; Jennifer Wittenburg</w:t>
      </w:r>
      <w:r w:rsidR="00F32F69">
        <w:rPr>
          <w:rFonts w:ascii="Arial" w:eastAsia="Arial" w:hAnsi="Arial" w:cs="Arial"/>
          <w:sz w:val="24"/>
          <w:szCs w:val="24"/>
        </w:rPr>
        <w:t xml:space="preserve"> - </w:t>
      </w:r>
      <w:r w:rsidR="00F32F69" w:rsidRPr="00F32F69">
        <w:rPr>
          <w:rFonts w:ascii="Arial" w:eastAsia="Arial" w:hAnsi="Arial" w:cs="Arial"/>
          <w:b/>
          <w:sz w:val="24"/>
          <w:szCs w:val="24"/>
        </w:rPr>
        <w:t>IA</w:t>
      </w:r>
    </w:p>
    <w:p w14:paraId="3A6EC2FE" w14:textId="6C9C7E04" w:rsidR="00F32F69" w:rsidRDefault="00F32F69">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9:</w:t>
      </w:r>
      <w:r>
        <w:rPr>
          <w:rFonts w:ascii="Arial" w:eastAsia="Arial" w:hAnsi="Arial" w:cs="Arial"/>
          <w:sz w:val="24"/>
          <w:szCs w:val="24"/>
        </w:rPr>
        <w:tab/>
        <w:t xml:space="preserve">Jennifer Lipkin – </w:t>
      </w:r>
      <w:r w:rsidRPr="0072638C">
        <w:rPr>
          <w:rFonts w:ascii="Arial" w:eastAsia="Arial" w:hAnsi="Arial" w:cs="Arial"/>
          <w:b/>
          <w:sz w:val="24"/>
          <w:szCs w:val="24"/>
        </w:rPr>
        <w:t>NV</w:t>
      </w:r>
    </w:p>
    <w:p w14:paraId="0000000A" w14:textId="1436CCB4" w:rsidR="000B0B9B" w:rsidRDefault="00C56C8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10</w:t>
      </w:r>
      <w:r w:rsidR="007C24B1">
        <w:rPr>
          <w:rFonts w:ascii="Arial" w:eastAsia="Arial" w:hAnsi="Arial" w:cs="Arial"/>
          <w:sz w:val="24"/>
          <w:szCs w:val="24"/>
        </w:rPr>
        <w:t xml:space="preserve">: </w:t>
      </w:r>
      <w:r w:rsidR="00A91599">
        <w:rPr>
          <w:rFonts w:ascii="Arial" w:eastAsia="Arial" w:hAnsi="Arial" w:cs="Arial"/>
          <w:sz w:val="24"/>
          <w:szCs w:val="24"/>
        </w:rPr>
        <w:t xml:space="preserve">Jim </w:t>
      </w:r>
      <w:proofErr w:type="spellStart"/>
      <w:r w:rsidR="00A91599">
        <w:rPr>
          <w:rFonts w:ascii="Arial" w:eastAsia="Arial" w:hAnsi="Arial" w:cs="Arial"/>
          <w:sz w:val="24"/>
          <w:szCs w:val="24"/>
        </w:rPr>
        <w:t>Plosay</w:t>
      </w:r>
      <w:proofErr w:type="spellEnd"/>
      <w:r w:rsidR="00A91599">
        <w:rPr>
          <w:rFonts w:ascii="Arial" w:eastAsia="Arial" w:hAnsi="Arial" w:cs="Arial"/>
          <w:sz w:val="24"/>
          <w:szCs w:val="24"/>
        </w:rPr>
        <w:t xml:space="preserve"> – </w:t>
      </w:r>
      <w:r w:rsidR="00A91599" w:rsidRPr="00A91599">
        <w:rPr>
          <w:rFonts w:ascii="Arial" w:eastAsia="Arial" w:hAnsi="Arial" w:cs="Arial"/>
          <w:b/>
          <w:sz w:val="24"/>
          <w:szCs w:val="24"/>
        </w:rPr>
        <w:t>AK</w:t>
      </w:r>
      <w:r w:rsidR="00A91599">
        <w:rPr>
          <w:rFonts w:ascii="Arial" w:eastAsia="Arial" w:hAnsi="Arial" w:cs="Arial"/>
          <w:sz w:val="24"/>
          <w:szCs w:val="24"/>
        </w:rPr>
        <w:t xml:space="preserve"> and Belinda Breidenbach</w:t>
      </w:r>
      <w:r w:rsidR="007C24B1">
        <w:rPr>
          <w:rFonts w:ascii="Arial" w:eastAsia="Arial" w:hAnsi="Arial" w:cs="Arial"/>
          <w:sz w:val="24"/>
          <w:szCs w:val="24"/>
        </w:rPr>
        <w:t xml:space="preserve"> - </w:t>
      </w:r>
      <w:r w:rsidR="00A91599" w:rsidRPr="00A91599">
        <w:rPr>
          <w:rFonts w:ascii="Arial" w:eastAsia="Arial" w:hAnsi="Arial" w:cs="Arial"/>
          <w:b/>
          <w:sz w:val="24"/>
          <w:szCs w:val="24"/>
        </w:rPr>
        <w:t>ID</w:t>
      </w:r>
    </w:p>
    <w:p w14:paraId="0000000B" w14:textId="77777777" w:rsidR="000B0B9B" w:rsidRDefault="000B0B9B">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p>
    <w:p w14:paraId="25C6391F" w14:textId="3D497620" w:rsidR="00A91599" w:rsidRDefault="00A91599">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b/>
          <w:sz w:val="24"/>
          <w:szCs w:val="24"/>
        </w:rPr>
        <w:t xml:space="preserve">EPA: </w:t>
      </w:r>
      <w:r w:rsidRPr="00A91599">
        <w:rPr>
          <w:rFonts w:ascii="Arial" w:eastAsia="Arial" w:hAnsi="Arial" w:cs="Arial"/>
          <w:sz w:val="24"/>
          <w:szCs w:val="24"/>
        </w:rPr>
        <w:t xml:space="preserve">Paula Hoag, </w:t>
      </w:r>
      <w:r>
        <w:rPr>
          <w:rFonts w:ascii="Arial" w:eastAsia="Arial" w:hAnsi="Arial" w:cs="Arial"/>
          <w:sz w:val="24"/>
          <w:szCs w:val="24"/>
        </w:rPr>
        <w:t xml:space="preserve">Lea Carmichael, </w:t>
      </w:r>
      <w:r w:rsidRPr="00A91599">
        <w:rPr>
          <w:rFonts w:ascii="Arial" w:eastAsia="Arial" w:hAnsi="Arial" w:cs="Arial"/>
          <w:sz w:val="24"/>
          <w:szCs w:val="24"/>
        </w:rPr>
        <w:t>Rhonda Wright, Melanie King &amp; Sara Ayres</w:t>
      </w:r>
    </w:p>
    <w:p w14:paraId="408A2351" w14:textId="77777777" w:rsidR="00A91599" w:rsidRDefault="00A91599">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p>
    <w:p w14:paraId="0000000C" w14:textId="74448D0B" w:rsidR="000B0B9B" w:rsidRDefault="007C24B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b/>
          <w:sz w:val="24"/>
          <w:szCs w:val="24"/>
        </w:rPr>
        <w:t>Other (?)</w:t>
      </w:r>
      <w:r w:rsidRPr="00A91599">
        <w:rPr>
          <w:rFonts w:ascii="Arial" w:eastAsia="Arial" w:hAnsi="Arial" w:cs="Arial"/>
          <w:sz w:val="24"/>
          <w:szCs w:val="24"/>
        </w:rPr>
        <w:t xml:space="preserve">: </w:t>
      </w:r>
      <w:r w:rsidR="00A91599" w:rsidRPr="00A91599">
        <w:rPr>
          <w:rFonts w:ascii="Arial" w:eastAsia="Arial" w:hAnsi="Arial" w:cs="Arial"/>
          <w:sz w:val="24"/>
          <w:szCs w:val="24"/>
        </w:rPr>
        <w:t xml:space="preserve">Brittany, </w:t>
      </w:r>
      <w:r w:rsidR="00737489" w:rsidRPr="00A91599">
        <w:rPr>
          <w:rFonts w:ascii="Arial" w:eastAsia="Arial" w:hAnsi="Arial" w:cs="Arial"/>
          <w:sz w:val="24"/>
          <w:szCs w:val="24"/>
        </w:rPr>
        <w:t>Lu</w:t>
      </w:r>
      <w:r w:rsidR="00A91599" w:rsidRPr="00A91599">
        <w:rPr>
          <w:rFonts w:ascii="Arial" w:eastAsia="Arial" w:hAnsi="Arial" w:cs="Arial"/>
          <w:sz w:val="24"/>
          <w:szCs w:val="24"/>
        </w:rPr>
        <w:t>cas</w:t>
      </w:r>
      <w:r w:rsidR="00737489" w:rsidRPr="00A91599">
        <w:rPr>
          <w:rFonts w:ascii="Arial" w:eastAsia="Arial" w:hAnsi="Arial" w:cs="Arial"/>
          <w:sz w:val="24"/>
          <w:szCs w:val="24"/>
        </w:rPr>
        <w:t xml:space="preserve"> Hershey</w:t>
      </w:r>
    </w:p>
    <w:p w14:paraId="0000000D" w14:textId="77777777" w:rsidR="000B0B9B" w:rsidRDefault="000B0B9B">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b/>
          <w:color w:val="000000"/>
          <w:sz w:val="24"/>
          <w:szCs w:val="24"/>
        </w:rPr>
      </w:pPr>
    </w:p>
    <w:p w14:paraId="0000000E" w14:textId="71F02B9E" w:rsidR="000B0B9B" w:rsidRDefault="00A91599">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color w:val="000000"/>
          <w:sz w:val="24"/>
          <w:szCs w:val="24"/>
        </w:rPr>
      </w:pPr>
      <w:r>
        <w:rPr>
          <w:rFonts w:ascii="Arial" w:eastAsia="Arial" w:hAnsi="Arial" w:cs="Arial"/>
          <w:b/>
          <w:color w:val="000000"/>
          <w:sz w:val="24"/>
          <w:szCs w:val="24"/>
        </w:rPr>
        <w:t>March</w:t>
      </w:r>
      <w:r w:rsidR="009A4631">
        <w:rPr>
          <w:rFonts w:ascii="Arial" w:eastAsia="Arial" w:hAnsi="Arial" w:cs="Arial"/>
          <w:b/>
          <w:color w:val="000000"/>
          <w:sz w:val="24"/>
          <w:szCs w:val="24"/>
        </w:rPr>
        <w:t xml:space="preserve"> </w:t>
      </w:r>
      <w:r w:rsidR="007C24B1">
        <w:rPr>
          <w:rFonts w:ascii="Arial" w:eastAsia="Arial" w:hAnsi="Arial" w:cs="Arial"/>
          <w:b/>
          <w:color w:val="000000"/>
          <w:sz w:val="24"/>
          <w:szCs w:val="24"/>
        </w:rPr>
        <w:t>minutes:</w:t>
      </w:r>
      <w:r w:rsidR="007C24B1">
        <w:rPr>
          <w:rFonts w:ascii="Arial" w:eastAsia="Arial" w:hAnsi="Arial" w:cs="Arial"/>
          <w:color w:val="000000"/>
          <w:sz w:val="24"/>
          <w:szCs w:val="24"/>
        </w:rPr>
        <w:t xml:space="preserve">  approved as is</w:t>
      </w:r>
    </w:p>
    <w:p w14:paraId="0000000F" w14:textId="77777777" w:rsidR="000B0B9B" w:rsidRDefault="000B0B9B">
      <w:pPr>
        <w:pBdr>
          <w:top w:val="nil"/>
          <w:left w:val="nil"/>
          <w:bottom w:val="nil"/>
          <w:right w:val="nil"/>
          <w:between w:val="nil"/>
        </w:pBdr>
        <w:spacing w:after="0" w:line="240" w:lineRule="auto"/>
        <w:rPr>
          <w:rFonts w:ascii="Arial" w:eastAsia="Arial" w:hAnsi="Arial" w:cs="Arial"/>
          <w:b/>
          <w:color w:val="000000"/>
          <w:sz w:val="24"/>
          <w:szCs w:val="24"/>
        </w:rPr>
      </w:pPr>
    </w:p>
    <w:p w14:paraId="00000010" w14:textId="77777777" w:rsidR="000B0B9B" w:rsidRDefault="007C24B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Tech-Subcommittee: </w:t>
      </w:r>
      <w:hyperlink r:id="rId5">
        <w:r>
          <w:rPr>
            <w:rFonts w:ascii="Arial" w:eastAsia="Arial" w:hAnsi="Arial" w:cs="Arial"/>
            <w:color w:val="0000FF"/>
            <w:sz w:val="24"/>
            <w:szCs w:val="24"/>
            <w:u w:val="single"/>
          </w:rPr>
          <w:t>https://nationalsbeap.org/sbeap/resources/subcommittees/technical</w:t>
        </w:r>
      </w:hyperlink>
      <w:r>
        <w:rPr>
          <w:rFonts w:ascii="Arial" w:eastAsia="Arial" w:hAnsi="Arial" w:cs="Arial"/>
          <w:b/>
          <w:color w:val="000000"/>
          <w:sz w:val="28"/>
          <w:szCs w:val="28"/>
        </w:rPr>
        <w:t xml:space="preserve"> </w:t>
      </w:r>
    </w:p>
    <w:p w14:paraId="00000011" w14:textId="77777777" w:rsidR="000B0B9B" w:rsidRDefault="000B0B9B">
      <w:pPr>
        <w:spacing w:after="0" w:line="240" w:lineRule="auto"/>
        <w:rPr>
          <w:rFonts w:ascii="Arial" w:eastAsia="Arial" w:hAnsi="Arial" w:cs="Arial"/>
          <w:color w:val="1F497D"/>
        </w:rPr>
      </w:pPr>
    </w:p>
    <w:p w14:paraId="00000012" w14:textId="05315B87" w:rsidR="000B0B9B" w:rsidRDefault="007C24B1">
      <w:pPr>
        <w:spacing w:after="0" w:line="240" w:lineRule="auto"/>
        <w:rPr>
          <w:rFonts w:ascii="Arial" w:eastAsia="Arial" w:hAnsi="Arial" w:cs="Arial"/>
          <w:b/>
          <w:i/>
          <w:sz w:val="24"/>
          <w:szCs w:val="24"/>
        </w:rPr>
      </w:pPr>
      <w:r>
        <w:rPr>
          <w:rFonts w:ascii="Arial" w:eastAsia="Arial" w:hAnsi="Arial" w:cs="Arial"/>
          <w:b/>
          <w:i/>
          <w:sz w:val="24"/>
          <w:szCs w:val="24"/>
        </w:rPr>
        <w:t>This presentation was recorded from this presentation will be posted to the SBEAP Technical Subcommittee web page</w:t>
      </w:r>
    </w:p>
    <w:p w14:paraId="5190F0EE" w14:textId="4077BEB7" w:rsidR="00A37BFA" w:rsidRDefault="00A37BFA">
      <w:pPr>
        <w:spacing w:after="0" w:line="240" w:lineRule="auto"/>
        <w:rPr>
          <w:rFonts w:ascii="Arial" w:eastAsia="Arial" w:hAnsi="Arial" w:cs="Arial"/>
          <w:b/>
          <w:i/>
          <w:sz w:val="24"/>
          <w:szCs w:val="24"/>
        </w:rPr>
      </w:pPr>
      <w:bookmarkStart w:id="4" w:name="_GoBack"/>
      <w:bookmarkEnd w:id="4"/>
    </w:p>
    <w:p w14:paraId="4CDC4DAB" w14:textId="465C3603" w:rsidR="00A37BFA" w:rsidRPr="00455224" w:rsidRDefault="00A37BFA">
      <w:pPr>
        <w:spacing w:after="0" w:line="240" w:lineRule="auto"/>
        <w:rPr>
          <w:rFonts w:ascii="Arial" w:eastAsia="Arial" w:hAnsi="Arial" w:cs="Arial"/>
          <w:bCs/>
          <w:iCs/>
          <w:sz w:val="24"/>
          <w:szCs w:val="24"/>
        </w:rPr>
      </w:pPr>
      <w:r>
        <w:rPr>
          <w:rFonts w:ascii="Arial" w:eastAsia="Arial" w:hAnsi="Arial" w:cs="Arial"/>
          <w:bCs/>
          <w:iCs/>
          <w:sz w:val="24"/>
          <w:szCs w:val="24"/>
        </w:rPr>
        <w:t xml:space="preserve">The presentation highlighted some of the changes and reasons for changes that are occurring with the 2019 amendments that are leading to changes in the NSPS rules. EPA has developed a memo that can be found on the Engine rule page. </w:t>
      </w:r>
      <w:r w:rsidRPr="00455224">
        <w:rPr>
          <w:rFonts w:ascii="Arial" w:eastAsia="Arial" w:hAnsi="Arial" w:cs="Arial"/>
          <w:bCs/>
          <w:iCs/>
          <w:sz w:val="24"/>
          <w:szCs w:val="24"/>
        </w:rPr>
        <w:t>(</w:t>
      </w:r>
      <w:hyperlink r:id="rId6" w:history="1">
        <w:r w:rsidRPr="00455224">
          <w:rPr>
            <w:rStyle w:val="Hyperlink"/>
            <w:rFonts w:ascii="Arial" w:hAnsi="Arial" w:cs="Arial"/>
            <w:sz w:val="24"/>
            <w:szCs w:val="24"/>
          </w:rPr>
          <w:t>https://www.epa.gov/regulations-emissions-vehicles-and-engines/improvements-heavy-duty-engine-and-vehicle-test</w:t>
        </w:r>
      </w:hyperlink>
      <w:r w:rsidRPr="00455224">
        <w:rPr>
          <w:rFonts w:ascii="Arial" w:hAnsi="Arial" w:cs="Arial"/>
          <w:sz w:val="24"/>
          <w:szCs w:val="24"/>
        </w:rPr>
        <w:t xml:space="preserve">). </w:t>
      </w:r>
    </w:p>
    <w:p w14:paraId="00000013" w14:textId="77777777" w:rsidR="000B0B9B" w:rsidRDefault="000B0B9B">
      <w:pPr>
        <w:spacing w:after="0" w:line="240" w:lineRule="auto"/>
        <w:rPr>
          <w:rFonts w:ascii="Arial" w:eastAsia="Arial" w:hAnsi="Arial" w:cs="Arial"/>
          <w:b/>
          <w:sz w:val="28"/>
          <w:szCs w:val="28"/>
        </w:rPr>
      </w:pPr>
    </w:p>
    <w:p w14:paraId="52F7EAFA" w14:textId="77777777" w:rsidR="00A91599" w:rsidRDefault="00A91599" w:rsidP="00A91599">
      <w:pPr>
        <w:spacing w:after="0" w:line="240" w:lineRule="auto"/>
        <w:ind w:left="360"/>
        <w:jc w:val="center"/>
        <w:rPr>
          <w:rFonts w:ascii="Arial" w:hAnsi="Arial" w:cs="Arial"/>
          <w:b/>
          <w:bCs/>
          <w:sz w:val="28"/>
          <w:szCs w:val="28"/>
        </w:rPr>
      </w:pPr>
      <w:r>
        <w:rPr>
          <w:rFonts w:ascii="Arial" w:hAnsi="Arial" w:cs="Arial"/>
          <w:b/>
          <w:bCs/>
          <w:sz w:val="28"/>
          <w:szCs w:val="28"/>
        </w:rPr>
        <w:t>Stationary Engines: 40 CFR 63, Subpart 4Z/40 CFR 60, Subparts 4I/4J?  RICE/NESHAP/NSPS – Lessons learned and moving forward</w:t>
      </w:r>
    </w:p>
    <w:p w14:paraId="0BFE4866" w14:textId="77777777" w:rsidR="00A91599" w:rsidRDefault="00A91599" w:rsidP="00A91599">
      <w:pPr>
        <w:spacing w:after="0" w:line="240" w:lineRule="auto"/>
        <w:ind w:left="360"/>
        <w:jc w:val="center"/>
        <w:rPr>
          <w:rFonts w:ascii="Arial" w:hAnsi="Arial" w:cs="Arial"/>
          <w:bCs/>
          <w:sz w:val="20"/>
          <w:szCs w:val="20"/>
        </w:rPr>
      </w:pPr>
      <w:r>
        <w:rPr>
          <w:rFonts w:ascii="Arial" w:hAnsi="Arial" w:cs="Arial"/>
          <w:bCs/>
          <w:sz w:val="20"/>
          <w:szCs w:val="20"/>
        </w:rPr>
        <w:t>Melanie King, EPA, OAQPS and Sara Ayres, EPA, OECA</w:t>
      </w:r>
    </w:p>
    <w:p w14:paraId="352C37CA" w14:textId="77777777" w:rsidR="00A91599" w:rsidRPr="00572BF0" w:rsidRDefault="00A91599" w:rsidP="00A91599">
      <w:pPr>
        <w:spacing w:after="0" w:line="240" w:lineRule="auto"/>
        <w:ind w:left="360"/>
        <w:jc w:val="center"/>
        <w:rPr>
          <w:rFonts w:ascii="Arial" w:hAnsi="Arial" w:cs="Arial"/>
          <w:bCs/>
          <w:sz w:val="20"/>
          <w:szCs w:val="20"/>
        </w:rPr>
      </w:pPr>
      <w:r>
        <w:rPr>
          <w:rFonts w:ascii="Arial" w:hAnsi="Arial" w:cs="Arial"/>
          <w:bCs/>
          <w:sz w:val="20"/>
          <w:szCs w:val="20"/>
        </w:rPr>
        <w:t xml:space="preserve">Jim </w:t>
      </w:r>
      <w:proofErr w:type="spellStart"/>
      <w:r>
        <w:rPr>
          <w:rFonts w:ascii="Arial" w:hAnsi="Arial" w:cs="Arial"/>
          <w:bCs/>
          <w:sz w:val="20"/>
          <w:szCs w:val="20"/>
        </w:rPr>
        <w:t>Plosay</w:t>
      </w:r>
      <w:proofErr w:type="spellEnd"/>
      <w:r>
        <w:rPr>
          <w:rFonts w:ascii="Arial" w:hAnsi="Arial" w:cs="Arial"/>
          <w:bCs/>
          <w:sz w:val="20"/>
          <w:szCs w:val="20"/>
        </w:rPr>
        <w:t>, Alaska Air Permits Program Manager</w:t>
      </w:r>
    </w:p>
    <w:p w14:paraId="37234055" w14:textId="77777777" w:rsidR="00A91599" w:rsidRDefault="00A91599" w:rsidP="00A91599">
      <w:pPr>
        <w:ind w:left="432"/>
        <w:rPr>
          <w:rFonts w:ascii="Arial" w:hAnsi="Arial" w:cs="Arial"/>
          <w:bCs/>
        </w:rPr>
      </w:pPr>
    </w:p>
    <w:p w14:paraId="4A9DF18E" w14:textId="77777777" w:rsidR="00A91599" w:rsidRPr="00A91599" w:rsidRDefault="00A91599" w:rsidP="00A91599">
      <w:pPr>
        <w:spacing w:after="0" w:line="247" w:lineRule="auto"/>
        <w:rPr>
          <w:rFonts w:ascii="Arial" w:hAnsi="Arial" w:cs="Arial"/>
          <w:bCs/>
          <w:sz w:val="24"/>
          <w:szCs w:val="24"/>
        </w:rPr>
      </w:pPr>
      <w:r w:rsidRPr="00A91599">
        <w:rPr>
          <w:rFonts w:ascii="Arial" w:hAnsi="Arial" w:cs="Arial"/>
          <w:bCs/>
          <w:sz w:val="24"/>
          <w:szCs w:val="24"/>
        </w:rPr>
        <w:t xml:space="preserve">Melanie and Sara will be </w:t>
      </w:r>
      <w:r w:rsidRPr="00A91599">
        <w:rPr>
          <w:rFonts w:ascii="Arial" w:hAnsi="Arial" w:cs="Arial"/>
          <w:sz w:val="24"/>
          <w:szCs w:val="24"/>
        </w:rPr>
        <w:t>discussing the engine’s rule (40 CFR 63 4Z, 40 CFR 60 IIII and 4J).  This will included lessons learned from implementing these regulations, and an understanding of their scope of use.</w:t>
      </w:r>
    </w:p>
    <w:p w14:paraId="088ECF4E" w14:textId="77777777" w:rsidR="00A91599" w:rsidRPr="00A91599" w:rsidRDefault="00A91599" w:rsidP="00A91599">
      <w:pPr>
        <w:spacing w:after="0" w:line="247" w:lineRule="auto"/>
        <w:rPr>
          <w:rFonts w:ascii="Arial" w:hAnsi="Arial" w:cs="Arial"/>
          <w:sz w:val="24"/>
          <w:szCs w:val="24"/>
        </w:rPr>
      </w:pPr>
      <w:r w:rsidRPr="00A91599">
        <w:rPr>
          <w:rFonts w:ascii="Arial" w:hAnsi="Arial" w:cs="Arial"/>
          <w:bCs/>
          <w:sz w:val="24"/>
          <w:szCs w:val="24"/>
        </w:rPr>
        <w:t xml:space="preserve">Jim </w:t>
      </w:r>
      <w:proofErr w:type="spellStart"/>
      <w:r w:rsidRPr="00A91599">
        <w:rPr>
          <w:rFonts w:ascii="Arial" w:hAnsi="Arial" w:cs="Arial"/>
          <w:bCs/>
          <w:sz w:val="24"/>
          <w:szCs w:val="24"/>
        </w:rPr>
        <w:t>Plosay</w:t>
      </w:r>
      <w:proofErr w:type="spellEnd"/>
      <w:r w:rsidRPr="00A91599">
        <w:rPr>
          <w:rFonts w:ascii="Arial" w:hAnsi="Arial" w:cs="Arial"/>
          <w:bCs/>
          <w:sz w:val="24"/>
          <w:szCs w:val="24"/>
        </w:rPr>
        <w:t xml:space="preserve"> will be discussing some of the rule changes that directly affect his state, Alaska.</w:t>
      </w:r>
      <w:r w:rsidRPr="00A91599">
        <w:rPr>
          <w:rFonts w:ascii="Arial" w:hAnsi="Arial" w:cs="Arial"/>
          <w:sz w:val="24"/>
          <w:szCs w:val="24"/>
        </w:rPr>
        <w:t xml:space="preserve">    </w:t>
      </w:r>
    </w:p>
    <w:p w14:paraId="69B3A5A5" w14:textId="77777777" w:rsidR="00A91599" w:rsidRPr="00A91599" w:rsidRDefault="00A91599" w:rsidP="00A91599">
      <w:pPr>
        <w:spacing w:after="0" w:line="247" w:lineRule="auto"/>
        <w:rPr>
          <w:rFonts w:ascii="Arial" w:hAnsi="Arial" w:cs="Arial"/>
          <w:sz w:val="24"/>
          <w:szCs w:val="24"/>
        </w:rPr>
      </w:pPr>
    </w:p>
    <w:p w14:paraId="2BE6A1A1" w14:textId="77777777" w:rsidR="00A91599" w:rsidRDefault="00A91599" w:rsidP="00A91599">
      <w:pPr>
        <w:spacing w:after="0" w:line="247" w:lineRule="auto"/>
        <w:rPr>
          <w:rFonts w:ascii="Arial" w:hAnsi="Arial" w:cs="Arial"/>
          <w:b/>
          <w:sz w:val="24"/>
          <w:szCs w:val="24"/>
        </w:rPr>
      </w:pPr>
      <w:r w:rsidRPr="00A91599">
        <w:rPr>
          <w:rFonts w:ascii="Arial" w:hAnsi="Arial" w:cs="Arial"/>
          <w:b/>
          <w:sz w:val="24"/>
          <w:szCs w:val="24"/>
        </w:rPr>
        <w:t>Bios:</w:t>
      </w:r>
    </w:p>
    <w:p w14:paraId="6A9C1F29" w14:textId="77777777" w:rsidR="00A91599" w:rsidRPr="00A91599" w:rsidRDefault="00A91599" w:rsidP="00A91599">
      <w:pPr>
        <w:spacing w:after="0" w:line="247" w:lineRule="auto"/>
        <w:rPr>
          <w:rFonts w:ascii="Arial" w:hAnsi="Arial" w:cs="Arial"/>
          <w:b/>
          <w:sz w:val="24"/>
          <w:szCs w:val="24"/>
        </w:rPr>
      </w:pPr>
    </w:p>
    <w:p w14:paraId="49D36C8A" w14:textId="77777777" w:rsidR="00A91599" w:rsidRDefault="00A91599" w:rsidP="00A91599">
      <w:pPr>
        <w:spacing w:after="0" w:line="247" w:lineRule="auto"/>
        <w:rPr>
          <w:rFonts w:ascii="Arial" w:hAnsi="Arial" w:cs="Arial"/>
          <w:sz w:val="24"/>
          <w:szCs w:val="24"/>
        </w:rPr>
      </w:pPr>
      <w:r w:rsidRPr="00A91599">
        <w:rPr>
          <w:rFonts w:ascii="Arial" w:hAnsi="Arial" w:cs="Arial"/>
          <w:b/>
          <w:sz w:val="24"/>
          <w:szCs w:val="24"/>
        </w:rPr>
        <w:t>Melanie King</w:t>
      </w:r>
      <w:r w:rsidRPr="00A91599">
        <w:rPr>
          <w:rFonts w:ascii="Arial" w:hAnsi="Arial" w:cs="Arial"/>
          <w:sz w:val="24"/>
          <w:szCs w:val="24"/>
        </w:rPr>
        <w:t xml:space="preserve"> is an Environmental Engineer in the Energy Strategies Group at the U.S. EPA's Office of Air Quality Planning and Standards in Research Triangle Park, NC.  She is currently working on developing and implementing regulations for emissions from stationary internal combustion engines and combustion turbines.  Prior to joining EPA, she worked for the North Carolina Division of Air Quality.</w:t>
      </w:r>
    </w:p>
    <w:p w14:paraId="7DC1AF13" w14:textId="77777777" w:rsidR="00A91599" w:rsidRPr="00A91599" w:rsidRDefault="00A91599" w:rsidP="00A91599">
      <w:pPr>
        <w:spacing w:after="0" w:line="247" w:lineRule="auto"/>
        <w:rPr>
          <w:rFonts w:ascii="Arial" w:hAnsi="Arial" w:cs="Arial"/>
          <w:sz w:val="24"/>
          <w:szCs w:val="24"/>
        </w:rPr>
      </w:pPr>
    </w:p>
    <w:p w14:paraId="1006B193" w14:textId="77777777" w:rsidR="00A91599" w:rsidRDefault="00A91599" w:rsidP="00A91599">
      <w:pPr>
        <w:spacing w:after="0" w:line="247" w:lineRule="auto"/>
        <w:rPr>
          <w:rFonts w:ascii="Arial" w:hAnsi="Arial" w:cs="Arial"/>
          <w:sz w:val="24"/>
          <w:szCs w:val="24"/>
        </w:rPr>
      </w:pPr>
      <w:r w:rsidRPr="00A91599">
        <w:rPr>
          <w:rFonts w:ascii="Arial" w:hAnsi="Arial" w:cs="Arial"/>
          <w:b/>
          <w:sz w:val="24"/>
          <w:szCs w:val="24"/>
        </w:rPr>
        <w:t>Sara Ayres</w:t>
      </w:r>
      <w:r w:rsidRPr="00A91599">
        <w:rPr>
          <w:rFonts w:ascii="Arial" w:hAnsi="Arial" w:cs="Arial"/>
          <w:sz w:val="24"/>
          <w:szCs w:val="24"/>
        </w:rPr>
        <w:t xml:space="preserve"> works in the EPA Office of Enforcement and Compliance Assurance (OECA) and is the national compliance lead for stationary engines.  She is a Mechanical Engineer by training and has worked on engine compliance questions for about 7 years.</w:t>
      </w:r>
    </w:p>
    <w:p w14:paraId="0A666644" w14:textId="77777777" w:rsidR="00A91599" w:rsidRPr="00A91599" w:rsidRDefault="00A91599" w:rsidP="00A91599">
      <w:pPr>
        <w:spacing w:after="0" w:line="247" w:lineRule="auto"/>
        <w:rPr>
          <w:rFonts w:ascii="Arial" w:hAnsi="Arial" w:cs="Arial"/>
          <w:sz w:val="24"/>
          <w:szCs w:val="24"/>
        </w:rPr>
      </w:pPr>
    </w:p>
    <w:p w14:paraId="35026124" w14:textId="77777777" w:rsidR="00A91599" w:rsidRDefault="00A91599" w:rsidP="00A91599">
      <w:pPr>
        <w:spacing w:after="0" w:line="247" w:lineRule="auto"/>
        <w:rPr>
          <w:rFonts w:ascii="Arial" w:hAnsi="Arial" w:cs="Arial"/>
          <w:sz w:val="24"/>
          <w:szCs w:val="24"/>
        </w:rPr>
      </w:pPr>
      <w:r w:rsidRPr="00A91599">
        <w:rPr>
          <w:rFonts w:ascii="Arial" w:hAnsi="Arial" w:cs="Arial"/>
          <w:b/>
          <w:sz w:val="24"/>
          <w:szCs w:val="24"/>
        </w:rPr>
        <w:t xml:space="preserve">Jim </w:t>
      </w:r>
      <w:proofErr w:type="spellStart"/>
      <w:r w:rsidRPr="00A91599">
        <w:rPr>
          <w:rFonts w:ascii="Arial" w:hAnsi="Arial" w:cs="Arial"/>
          <w:b/>
          <w:sz w:val="24"/>
          <w:szCs w:val="24"/>
        </w:rPr>
        <w:t>Plosay</w:t>
      </w:r>
      <w:proofErr w:type="spellEnd"/>
      <w:r w:rsidRPr="00A91599">
        <w:rPr>
          <w:rFonts w:ascii="Arial" w:hAnsi="Arial" w:cs="Arial"/>
          <w:sz w:val="24"/>
          <w:szCs w:val="24"/>
        </w:rPr>
        <w:t xml:space="preserve"> is the statewide Air Permits Program Manager for the State of Alaska, Department of Environmental Conservation (DEC), Division of Air Quality.  Originally from the East Coast around Pennsylvania and Virginia, Jim completed his undergraduate studies at Penn State with a Bachelor’s of Science in Nuclear Engineering, followed by a Master’s of Science in Mechanical Engineering from the US Naval Postgraduate School in Monterey, CA.</w:t>
      </w:r>
    </w:p>
    <w:p w14:paraId="156DE3A5" w14:textId="77777777" w:rsidR="00A91599" w:rsidRPr="00A91599" w:rsidRDefault="00A91599" w:rsidP="00A91599">
      <w:pPr>
        <w:spacing w:after="0" w:line="247" w:lineRule="auto"/>
        <w:rPr>
          <w:rFonts w:ascii="Arial" w:hAnsi="Arial" w:cs="Arial"/>
          <w:sz w:val="24"/>
          <w:szCs w:val="24"/>
        </w:rPr>
      </w:pPr>
    </w:p>
    <w:p w14:paraId="6568B913" w14:textId="77777777" w:rsidR="00A91599" w:rsidRDefault="00A91599" w:rsidP="00A91599">
      <w:pPr>
        <w:spacing w:after="0" w:line="247" w:lineRule="auto"/>
        <w:rPr>
          <w:rFonts w:ascii="Arial" w:hAnsi="Arial" w:cs="Arial"/>
          <w:sz w:val="24"/>
          <w:szCs w:val="24"/>
        </w:rPr>
      </w:pPr>
      <w:r w:rsidRPr="00A91599">
        <w:rPr>
          <w:rFonts w:ascii="Arial" w:hAnsi="Arial" w:cs="Arial"/>
          <w:sz w:val="24"/>
          <w:szCs w:val="24"/>
        </w:rPr>
        <w:t>Later, Jim retired from a 20-year US Navy career and settled in Alaska as his new adopted home.</w:t>
      </w:r>
    </w:p>
    <w:p w14:paraId="33C2F979" w14:textId="77777777" w:rsidR="00A91599" w:rsidRPr="00A91599" w:rsidRDefault="00A91599" w:rsidP="00A91599">
      <w:pPr>
        <w:spacing w:after="0" w:line="247" w:lineRule="auto"/>
        <w:rPr>
          <w:rFonts w:ascii="Arial" w:hAnsi="Arial" w:cs="Arial"/>
          <w:sz w:val="24"/>
          <w:szCs w:val="24"/>
        </w:rPr>
      </w:pPr>
    </w:p>
    <w:p w14:paraId="3FF6BD91" w14:textId="77777777" w:rsidR="00A91599" w:rsidRDefault="00A91599" w:rsidP="00A91599">
      <w:pPr>
        <w:spacing w:after="0" w:line="247" w:lineRule="auto"/>
        <w:rPr>
          <w:rFonts w:ascii="Arial" w:hAnsi="Arial" w:cs="Arial"/>
          <w:sz w:val="24"/>
          <w:szCs w:val="24"/>
        </w:rPr>
      </w:pPr>
      <w:r w:rsidRPr="00A91599">
        <w:rPr>
          <w:rFonts w:ascii="Arial" w:hAnsi="Arial" w:cs="Arial"/>
          <w:sz w:val="24"/>
          <w:szCs w:val="24"/>
        </w:rPr>
        <w:t>Jim joined the Air Quality program at DEC in 2006.  After 10 years in the Divisions Air Quality Compliance Section doing air compliance inspections at stationary sources across Alaska and the North Slope, Jim transitioned to permit writing while helping the Department erase a backlog of Title V renewal permits.</w:t>
      </w:r>
    </w:p>
    <w:p w14:paraId="59E96A33" w14:textId="77777777" w:rsidR="00A91599" w:rsidRPr="00A91599" w:rsidRDefault="00A91599" w:rsidP="00A91599">
      <w:pPr>
        <w:spacing w:after="0" w:line="247" w:lineRule="auto"/>
        <w:rPr>
          <w:rFonts w:ascii="Arial" w:hAnsi="Arial" w:cs="Arial"/>
          <w:sz w:val="24"/>
          <w:szCs w:val="24"/>
        </w:rPr>
      </w:pPr>
    </w:p>
    <w:p w14:paraId="1598F72C" w14:textId="00082A51" w:rsidR="00C14C44" w:rsidRPr="00A91599" w:rsidRDefault="00A91599" w:rsidP="00A91599">
      <w:pPr>
        <w:spacing w:after="0" w:line="247" w:lineRule="auto"/>
        <w:rPr>
          <w:rFonts w:ascii="Arial" w:hAnsi="Arial" w:cs="Arial"/>
          <w:sz w:val="24"/>
          <w:szCs w:val="24"/>
        </w:rPr>
      </w:pPr>
      <w:r w:rsidRPr="00A91599">
        <w:rPr>
          <w:rFonts w:ascii="Arial" w:hAnsi="Arial" w:cs="Arial"/>
          <w:sz w:val="24"/>
          <w:szCs w:val="24"/>
        </w:rPr>
        <w:t>Lately, Jim assumed the role of Program Manager for the Division and manages a team of 12 permit writers in Juneau and Anchorage handling all air permitting for the State, including both Title I and Title V, NSR/PSD and NNSR.  Jim also fills the Divisions role as the Small Business Environmental Assistance Coordinator.</w:t>
      </w:r>
    </w:p>
    <w:p w14:paraId="7DEB023F" w14:textId="77777777" w:rsidR="003579C6" w:rsidRPr="003579C6" w:rsidRDefault="003579C6" w:rsidP="003579C6">
      <w:pPr>
        <w:spacing w:after="0" w:line="240" w:lineRule="auto"/>
        <w:rPr>
          <w:rFonts w:ascii="Arial" w:hAnsi="Arial" w:cs="Arial"/>
          <w:sz w:val="24"/>
          <w:szCs w:val="24"/>
        </w:rPr>
      </w:pPr>
    </w:p>
    <w:p w14:paraId="5E0183C2" w14:textId="77777777" w:rsidR="00A91599" w:rsidRPr="002F0B25" w:rsidRDefault="00A91599" w:rsidP="00A91599">
      <w:pPr>
        <w:rPr>
          <w:rFonts w:ascii="Arial" w:hAnsi="Arial" w:cs="Arial"/>
          <w:bCs/>
          <w:sz w:val="28"/>
          <w:szCs w:val="28"/>
        </w:rPr>
      </w:pPr>
      <w:r w:rsidRPr="002F0B25">
        <w:rPr>
          <w:rFonts w:ascii="Arial" w:hAnsi="Arial" w:cs="Arial"/>
          <w:b/>
          <w:bCs/>
          <w:sz w:val="28"/>
          <w:szCs w:val="28"/>
        </w:rPr>
        <w:t>Future topics:</w:t>
      </w:r>
      <w:r w:rsidRPr="002F0B25">
        <w:rPr>
          <w:rFonts w:ascii="Arial" w:hAnsi="Arial" w:cs="Arial"/>
          <w:bCs/>
          <w:sz w:val="28"/>
          <w:szCs w:val="28"/>
        </w:rPr>
        <w:t xml:space="preserve"> </w:t>
      </w:r>
    </w:p>
    <w:p w14:paraId="7B289944" w14:textId="77777777" w:rsidR="00A91599" w:rsidRPr="00A91599" w:rsidRDefault="00A91599" w:rsidP="00A91599">
      <w:pPr>
        <w:numPr>
          <w:ilvl w:val="0"/>
          <w:numId w:val="3"/>
        </w:numPr>
        <w:spacing w:after="0" w:line="240" w:lineRule="auto"/>
        <w:ind w:left="360"/>
        <w:rPr>
          <w:rFonts w:ascii="Arial" w:hAnsi="Arial" w:cs="Arial"/>
          <w:bCs/>
          <w:sz w:val="24"/>
          <w:szCs w:val="24"/>
        </w:rPr>
      </w:pPr>
      <w:r w:rsidRPr="00A91599">
        <w:rPr>
          <w:rFonts w:ascii="Arial" w:hAnsi="Arial" w:cs="Arial"/>
          <w:b/>
          <w:bCs/>
          <w:sz w:val="24"/>
          <w:szCs w:val="24"/>
        </w:rPr>
        <w:t>May 19:</w:t>
      </w:r>
      <w:r w:rsidRPr="00A91599">
        <w:rPr>
          <w:rFonts w:ascii="Arial" w:hAnsi="Arial" w:cs="Arial"/>
          <w:bCs/>
          <w:sz w:val="24"/>
          <w:szCs w:val="24"/>
        </w:rPr>
        <w:t xml:space="preserve"> Cannabis at the state level &amp; Colorado updates – Jenifer Dixon, MI; Kaitlin Urso, CO and Donovan Grimwood, TN</w:t>
      </w:r>
    </w:p>
    <w:p w14:paraId="5F8CC634" w14:textId="77777777" w:rsidR="00A91599" w:rsidRPr="00A91599" w:rsidRDefault="00A91599" w:rsidP="00A91599">
      <w:pPr>
        <w:numPr>
          <w:ilvl w:val="0"/>
          <w:numId w:val="3"/>
        </w:numPr>
        <w:spacing w:after="0" w:line="240" w:lineRule="auto"/>
        <w:ind w:left="360"/>
        <w:rPr>
          <w:rFonts w:ascii="Arial" w:hAnsi="Arial" w:cs="Arial"/>
          <w:bCs/>
          <w:sz w:val="24"/>
          <w:szCs w:val="24"/>
        </w:rPr>
      </w:pPr>
      <w:r w:rsidRPr="00A91599">
        <w:rPr>
          <w:rFonts w:ascii="Arial" w:hAnsi="Arial" w:cs="Arial"/>
          <w:b/>
          <w:bCs/>
          <w:sz w:val="24"/>
          <w:szCs w:val="24"/>
        </w:rPr>
        <w:t>June 16:</w:t>
      </w:r>
      <w:r w:rsidRPr="00A91599">
        <w:rPr>
          <w:rFonts w:ascii="Arial" w:hAnsi="Arial" w:cs="Arial"/>
          <w:bCs/>
          <w:sz w:val="24"/>
          <w:szCs w:val="24"/>
        </w:rPr>
        <w:t xml:space="preserve"> Aqueous based cleaning, Steve Preece, Madison Chemicals</w:t>
      </w:r>
    </w:p>
    <w:p w14:paraId="369CA683" w14:textId="77777777" w:rsidR="00A91599" w:rsidRPr="00A91599" w:rsidRDefault="00A91599" w:rsidP="00A91599">
      <w:pPr>
        <w:numPr>
          <w:ilvl w:val="0"/>
          <w:numId w:val="3"/>
        </w:numPr>
        <w:spacing w:after="0" w:line="240" w:lineRule="auto"/>
        <w:ind w:left="360"/>
        <w:rPr>
          <w:rFonts w:ascii="Arial" w:hAnsi="Arial" w:cs="Arial"/>
          <w:bCs/>
          <w:sz w:val="24"/>
          <w:szCs w:val="24"/>
        </w:rPr>
      </w:pPr>
      <w:r w:rsidRPr="00A91599">
        <w:rPr>
          <w:rFonts w:ascii="Arial" w:hAnsi="Arial" w:cs="Arial"/>
          <w:b/>
          <w:bCs/>
          <w:sz w:val="24"/>
          <w:szCs w:val="24"/>
        </w:rPr>
        <w:t>July 21:</w:t>
      </w:r>
      <w:r w:rsidRPr="00A91599">
        <w:rPr>
          <w:rFonts w:ascii="Arial" w:hAnsi="Arial" w:cs="Arial"/>
          <w:bCs/>
          <w:sz w:val="24"/>
          <w:szCs w:val="24"/>
        </w:rPr>
        <w:t xml:space="preserve"> Understanding 40 CFR 51.100(s) Definition of Volatile Organic Compound, </w:t>
      </w:r>
      <w:proofErr w:type="spellStart"/>
      <w:r w:rsidRPr="00A91599">
        <w:rPr>
          <w:rFonts w:ascii="Arial" w:hAnsi="Arial" w:cs="Arial"/>
          <w:bCs/>
          <w:sz w:val="24"/>
          <w:szCs w:val="24"/>
        </w:rPr>
        <w:t>Souad</w:t>
      </w:r>
      <w:proofErr w:type="spellEnd"/>
      <w:r w:rsidRPr="00A91599">
        <w:rPr>
          <w:rFonts w:ascii="Arial" w:hAnsi="Arial" w:cs="Arial"/>
          <w:bCs/>
          <w:sz w:val="24"/>
          <w:szCs w:val="24"/>
        </w:rPr>
        <w:t xml:space="preserve"> </w:t>
      </w:r>
      <w:proofErr w:type="spellStart"/>
      <w:r w:rsidRPr="00A91599">
        <w:rPr>
          <w:rFonts w:ascii="Arial" w:hAnsi="Arial" w:cs="Arial"/>
          <w:bCs/>
          <w:sz w:val="24"/>
          <w:szCs w:val="24"/>
        </w:rPr>
        <w:t>Benromdhane</w:t>
      </w:r>
      <w:proofErr w:type="spellEnd"/>
      <w:r w:rsidRPr="00A91599">
        <w:rPr>
          <w:rFonts w:ascii="Arial" w:hAnsi="Arial" w:cs="Arial"/>
          <w:bCs/>
          <w:sz w:val="24"/>
          <w:szCs w:val="24"/>
        </w:rPr>
        <w:t>, EPA, OAQPS, Health &amp; Environmental Impact Division</w:t>
      </w:r>
    </w:p>
    <w:p w14:paraId="32ACBF77" w14:textId="77777777" w:rsidR="00A91599" w:rsidRPr="00A91599" w:rsidRDefault="00A91599" w:rsidP="00A91599">
      <w:pPr>
        <w:numPr>
          <w:ilvl w:val="0"/>
          <w:numId w:val="3"/>
        </w:numPr>
        <w:spacing w:after="0" w:line="240" w:lineRule="auto"/>
        <w:ind w:left="360"/>
        <w:rPr>
          <w:rFonts w:ascii="Arial" w:hAnsi="Arial" w:cs="Arial"/>
          <w:bCs/>
          <w:sz w:val="24"/>
          <w:szCs w:val="24"/>
        </w:rPr>
      </w:pPr>
      <w:r w:rsidRPr="00A91599">
        <w:rPr>
          <w:rFonts w:ascii="Arial" w:hAnsi="Arial" w:cs="Arial"/>
          <w:b/>
          <w:bCs/>
          <w:sz w:val="24"/>
          <w:szCs w:val="24"/>
        </w:rPr>
        <w:t>August 18:</w:t>
      </w:r>
      <w:r w:rsidRPr="00A91599">
        <w:rPr>
          <w:rFonts w:ascii="Arial" w:hAnsi="Arial" w:cs="Arial"/>
          <w:bCs/>
          <w:sz w:val="24"/>
          <w:szCs w:val="24"/>
        </w:rPr>
        <w:t xml:space="preserve"> </w:t>
      </w:r>
      <w:r w:rsidRPr="00A91599">
        <w:rPr>
          <w:rFonts w:ascii="Arial" w:hAnsi="Arial" w:cs="Arial"/>
          <w:color w:val="010101"/>
          <w:sz w:val="24"/>
          <w:szCs w:val="24"/>
        </w:rPr>
        <w:t>APTI-Learn: What is it, who’s it for, and how do you get there?  Justin Hall, EPA, OAQPS</w:t>
      </w:r>
    </w:p>
    <w:p w14:paraId="283A03D6" w14:textId="77777777" w:rsidR="00A91599" w:rsidRPr="00A91599" w:rsidRDefault="00A91599" w:rsidP="00A91599">
      <w:pPr>
        <w:numPr>
          <w:ilvl w:val="0"/>
          <w:numId w:val="3"/>
        </w:numPr>
        <w:spacing w:after="0" w:line="240" w:lineRule="auto"/>
        <w:ind w:left="360"/>
        <w:rPr>
          <w:rFonts w:ascii="Arial" w:hAnsi="Arial" w:cs="Arial"/>
          <w:bCs/>
          <w:sz w:val="24"/>
          <w:szCs w:val="24"/>
        </w:rPr>
      </w:pPr>
      <w:r w:rsidRPr="00A91599">
        <w:rPr>
          <w:rFonts w:ascii="Arial" w:hAnsi="Arial" w:cs="Arial"/>
          <w:b/>
          <w:bCs/>
          <w:sz w:val="24"/>
          <w:szCs w:val="24"/>
        </w:rPr>
        <w:t>Sept 15:</w:t>
      </w:r>
      <w:r w:rsidRPr="00A91599">
        <w:rPr>
          <w:rFonts w:ascii="Arial" w:hAnsi="Arial" w:cs="Arial"/>
          <w:bCs/>
          <w:sz w:val="24"/>
          <w:szCs w:val="24"/>
        </w:rPr>
        <w:t xml:space="preserve"> Alternative solvents, John Holmes, EPA SNAP program</w:t>
      </w:r>
    </w:p>
    <w:p w14:paraId="54B1E6C8" w14:textId="77777777" w:rsidR="00A91599" w:rsidRPr="00A91599" w:rsidRDefault="00A91599" w:rsidP="00A91599">
      <w:pPr>
        <w:numPr>
          <w:ilvl w:val="0"/>
          <w:numId w:val="3"/>
        </w:numPr>
        <w:spacing w:after="0" w:line="240" w:lineRule="auto"/>
        <w:ind w:left="360"/>
        <w:rPr>
          <w:rFonts w:ascii="Arial" w:hAnsi="Arial" w:cs="Arial"/>
          <w:bCs/>
          <w:sz w:val="24"/>
          <w:szCs w:val="24"/>
        </w:rPr>
      </w:pPr>
      <w:r w:rsidRPr="00A91599">
        <w:rPr>
          <w:rFonts w:ascii="Arial" w:hAnsi="Arial" w:cs="Arial"/>
          <w:b/>
          <w:bCs/>
          <w:sz w:val="24"/>
          <w:szCs w:val="24"/>
        </w:rPr>
        <w:t>Other topics:</w:t>
      </w:r>
      <w:r w:rsidRPr="00A91599">
        <w:rPr>
          <w:rFonts w:ascii="Arial" w:hAnsi="Arial" w:cs="Arial"/>
          <w:bCs/>
          <w:sz w:val="24"/>
          <w:szCs w:val="24"/>
        </w:rPr>
        <w:t xml:space="preserve"> How to use the EPA guidance portal – </w:t>
      </w:r>
      <w:hyperlink r:id="rId7" w:history="1">
        <w:r w:rsidRPr="00A91599">
          <w:rPr>
            <w:rStyle w:val="Hyperlink"/>
            <w:rFonts w:ascii="Arial" w:hAnsi="Arial" w:cs="Arial"/>
            <w:bCs/>
            <w:sz w:val="24"/>
            <w:szCs w:val="24"/>
          </w:rPr>
          <w:t>www.epa.gov/guidance</w:t>
        </w:r>
      </w:hyperlink>
      <w:r w:rsidRPr="00A91599">
        <w:rPr>
          <w:rFonts w:ascii="Arial" w:hAnsi="Arial" w:cs="Arial"/>
          <w:bCs/>
          <w:sz w:val="24"/>
          <w:szCs w:val="24"/>
        </w:rPr>
        <w:t>, “begin actual construction”</w:t>
      </w:r>
    </w:p>
    <w:p w14:paraId="47EF6FC8" w14:textId="77777777" w:rsidR="00A91599" w:rsidRPr="00E75F2A" w:rsidRDefault="00A91599" w:rsidP="00A91599">
      <w:pPr>
        <w:rPr>
          <w:rFonts w:ascii="Arial" w:hAnsi="Arial" w:cs="Arial"/>
          <w:b/>
          <w:bCs/>
        </w:rPr>
      </w:pPr>
    </w:p>
    <w:p w14:paraId="47A01F6D" w14:textId="77777777" w:rsidR="00A91599" w:rsidRPr="0028250D" w:rsidRDefault="00A91599" w:rsidP="00A91599">
      <w:pPr>
        <w:pStyle w:val="ListParagraph"/>
        <w:ind w:left="990" w:hanging="990"/>
        <w:rPr>
          <w:rFonts w:ascii="Arial" w:hAnsi="Arial" w:cs="Arial"/>
          <w:b/>
          <w:bCs/>
          <w:sz w:val="28"/>
          <w:szCs w:val="28"/>
        </w:rPr>
      </w:pPr>
      <w:r w:rsidRPr="0028250D">
        <w:rPr>
          <w:rFonts w:ascii="Arial" w:hAnsi="Arial" w:cs="Arial"/>
          <w:b/>
          <w:bCs/>
          <w:sz w:val="28"/>
          <w:szCs w:val="28"/>
        </w:rPr>
        <w:lastRenderedPageBreak/>
        <w:t xml:space="preserve">Next Call: </w:t>
      </w:r>
      <w:r>
        <w:rPr>
          <w:rFonts w:ascii="Arial" w:hAnsi="Arial" w:cs="Arial"/>
          <w:b/>
          <w:bCs/>
          <w:sz w:val="28"/>
          <w:szCs w:val="28"/>
        </w:rPr>
        <w:t>May 19</w:t>
      </w:r>
      <w:r w:rsidRPr="0028250D">
        <w:rPr>
          <w:rFonts w:ascii="Arial" w:hAnsi="Arial" w:cs="Arial"/>
          <w:b/>
          <w:bCs/>
          <w:sz w:val="28"/>
          <w:szCs w:val="28"/>
        </w:rPr>
        <w:t>, 20</w:t>
      </w:r>
      <w:r>
        <w:rPr>
          <w:rFonts w:ascii="Arial" w:hAnsi="Arial" w:cs="Arial"/>
          <w:b/>
          <w:bCs/>
          <w:sz w:val="28"/>
          <w:szCs w:val="28"/>
        </w:rPr>
        <w:t>20</w:t>
      </w:r>
      <w:r w:rsidRPr="0028250D">
        <w:rPr>
          <w:rFonts w:ascii="Arial" w:hAnsi="Arial" w:cs="Arial"/>
          <w:b/>
          <w:bCs/>
          <w:sz w:val="28"/>
          <w:szCs w:val="28"/>
        </w:rPr>
        <w:t xml:space="preserve"> </w:t>
      </w:r>
    </w:p>
    <w:p w14:paraId="7C3D9DF2" w14:textId="64E27548" w:rsidR="003579C6" w:rsidRPr="00FD4976" w:rsidRDefault="00A91599" w:rsidP="00A91599">
      <w:pPr>
        <w:pStyle w:val="ListParagraph"/>
        <w:ind w:left="0"/>
        <w:rPr>
          <w:rFonts w:ascii="Arial" w:hAnsi="Arial" w:cs="Arial"/>
          <w:bCs/>
          <w:sz w:val="24"/>
          <w:szCs w:val="24"/>
        </w:rPr>
      </w:pPr>
      <w:r w:rsidRPr="00FD4976">
        <w:rPr>
          <w:rFonts w:ascii="Arial" w:hAnsi="Arial" w:cs="Arial"/>
          <w:bCs/>
          <w:sz w:val="24"/>
          <w:szCs w:val="24"/>
        </w:rPr>
        <w:t>1 pm CST (2 pm EST) (3</w:t>
      </w:r>
      <w:r w:rsidRPr="00FD4976">
        <w:rPr>
          <w:rFonts w:ascii="Arial" w:hAnsi="Arial" w:cs="Arial"/>
          <w:bCs/>
          <w:sz w:val="24"/>
          <w:szCs w:val="24"/>
          <w:vertAlign w:val="superscript"/>
        </w:rPr>
        <w:t>rd</w:t>
      </w:r>
      <w:r w:rsidRPr="00FD4976">
        <w:rPr>
          <w:rFonts w:ascii="Arial" w:hAnsi="Arial" w:cs="Arial"/>
          <w:bCs/>
          <w:sz w:val="24"/>
          <w:szCs w:val="24"/>
        </w:rPr>
        <w:t xml:space="preserve"> Tuesday of month)</w:t>
      </w:r>
    </w:p>
    <w:p w14:paraId="0000004A" w14:textId="446901A7" w:rsidR="000B0B9B" w:rsidRDefault="000B0B9B">
      <w:pPr>
        <w:pBdr>
          <w:top w:val="nil"/>
          <w:left w:val="nil"/>
          <w:bottom w:val="nil"/>
          <w:right w:val="nil"/>
          <w:between w:val="nil"/>
        </w:pBdr>
        <w:spacing w:after="0" w:line="240" w:lineRule="auto"/>
        <w:ind w:hanging="720"/>
        <w:rPr>
          <w:rFonts w:ascii="Arial" w:eastAsia="Arial" w:hAnsi="Arial" w:cs="Arial"/>
          <w:color w:val="000000"/>
          <w:sz w:val="24"/>
          <w:szCs w:val="24"/>
        </w:rPr>
      </w:pPr>
    </w:p>
    <w:p w14:paraId="0000004B" w14:textId="77777777" w:rsidR="000B0B9B" w:rsidRDefault="000B0B9B">
      <w:pPr>
        <w:tabs>
          <w:tab w:val="left" w:pos="360"/>
          <w:tab w:val="left" w:pos="720"/>
          <w:tab w:val="left" w:pos="1080"/>
          <w:tab w:val="left" w:pos="1440"/>
          <w:tab w:val="left" w:pos="1800"/>
          <w:tab w:val="left" w:pos="2160"/>
          <w:tab w:val="left" w:pos="2520"/>
          <w:tab w:val="left" w:pos="2880"/>
        </w:tabs>
        <w:rPr>
          <w:rFonts w:ascii="Arial" w:eastAsia="Arial" w:hAnsi="Arial" w:cs="Arial"/>
          <w:sz w:val="24"/>
          <w:szCs w:val="24"/>
        </w:rPr>
      </w:pPr>
    </w:p>
    <w:sectPr w:rsidR="000B0B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F34686"/>
    <w:multiLevelType w:val="multilevel"/>
    <w:tmpl w:val="12E079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A236F4"/>
    <w:multiLevelType w:val="multilevel"/>
    <w:tmpl w:val="D3CCD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9B"/>
    <w:rsid w:val="00014B32"/>
    <w:rsid w:val="000B0B9B"/>
    <w:rsid w:val="000E522E"/>
    <w:rsid w:val="00143723"/>
    <w:rsid w:val="0020601B"/>
    <w:rsid w:val="003579C6"/>
    <w:rsid w:val="003C4643"/>
    <w:rsid w:val="00447E18"/>
    <w:rsid w:val="00450543"/>
    <w:rsid w:val="00455224"/>
    <w:rsid w:val="0056263C"/>
    <w:rsid w:val="006562C2"/>
    <w:rsid w:val="0072638C"/>
    <w:rsid w:val="00737489"/>
    <w:rsid w:val="007C24B1"/>
    <w:rsid w:val="008633B8"/>
    <w:rsid w:val="009A4631"/>
    <w:rsid w:val="00A37BFA"/>
    <w:rsid w:val="00A8413C"/>
    <w:rsid w:val="00A91599"/>
    <w:rsid w:val="00B25840"/>
    <w:rsid w:val="00C14C44"/>
    <w:rsid w:val="00C3776E"/>
    <w:rsid w:val="00C56C81"/>
    <w:rsid w:val="00D31791"/>
    <w:rsid w:val="00E816FD"/>
    <w:rsid w:val="00F22946"/>
    <w:rsid w:val="00F26BF6"/>
    <w:rsid w:val="00F32F69"/>
    <w:rsid w:val="00F671A0"/>
    <w:rsid w:val="00FF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9EF7"/>
  <w15:docId w15:val="{28FEBF1B-042D-4C92-A426-A6B4146B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14C44"/>
    <w:pPr>
      <w:spacing w:after="0" w:line="240" w:lineRule="auto"/>
      <w:ind w:left="720"/>
    </w:pPr>
    <w:rPr>
      <w:rFonts w:eastAsia="Times New Roman"/>
    </w:rPr>
  </w:style>
  <w:style w:type="character" w:styleId="Hyperlink">
    <w:name w:val="Hyperlink"/>
    <w:basedOn w:val="DefaultParagraphFont"/>
    <w:uiPriority w:val="99"/>
    <w:semiHidden/>
    <w:unhideWhenUsed/>
    <w:rsid w:val="00143723"/>
    <w:rPr>
      <w:color w:val="0000FF"/>
      <w:u w:val="single"/>
    </w:rPr>
  </w:style>
  <w:style w:type="paragraph" w:styleId="NormalWeb">
    <w:name w:val="Normal (Web)"/>
    <w:basedOn w:val="Normal"/>
    <w:uiPriority w:val="99"/>
    <w:unhideWhenUsed/>
    <w:rsid w:val="001437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234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regulations-emissions-vehicles-and-engines/improvements-heavy-duty-engine-and-vehicle-test" TargetMode="External"/><Relationship Id="rId5" Type="http://schemas.openxmlformats.org/officeDocument/2006/relationships/hyperlink" Target="https://nationalsbeap.org/sbeap/resources/subcommittees/technic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Urso, Kaitlin</dc:creator>
  <cp:lastModifiedBy>STODDARD, MARK</cp:lastModifiedBy>
  <cp:revision>2</cp:revision>
  <dcterms:created xsi:type="dcterms:W3CDTF">2020-04-21T20:39:00Z</dcterms:created>
  <dcterms:modified xsi:type="dcterms:W3CDTF">2020-04-21T20:39:00Z</dcterms:modified>
</cp:coreProperties>
</file>