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CE" w:rsidRPr="00E91B7E"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E91B7E">
        <w:rPr>
          <w:rFonts w:ascii="Arial" w:hAnsi="Arial" w:cs="Arial"/>
          <w:b/>
          <w:sz w:val="24"/>
          <w:szCs w:val="24"/>
        </w:rPr>
        <w:t>NSC Technical Subcommittee Call Minutes –</w:t>
      </w:r>
      <w:r w:rsidR="00BB47A1">
        <w:rPr>
          <w:rFonts w:ascii="Arial" w:hAnsi="Arial" w:cs="Arial"/>
          <w:b/>
          <w:sz w:val="24"/>
          <w:szCs w:val="24"/>
        </w:rPr>
        <w:t xml:space="preserve"> </w:t>
      </w:r>
      <w:r w:rsidR="00482CD6">
        <w:rPr>
          <w:rFonts w:ascii="Arial" w:hAnsi="Arial" w:cs="Arial"/>
          <w:b/>
          <w:sz w:val="24"/>
          <w:szCs w:val="24"/>
        </w:rPr>
        <w:t>March</w:t>
      </w:r>
      <w:r w:rsidR="00D33E1A">
        <w:rPr>
          <w:rFonts w:ascii="Arial" w:hAnsi="Arial" w:cs="Arial"/>
          <w:b/>
          <w:sz w:val="24"/>
          <w:szCs w:val="24"/>
        </w:rPr>
        <w:t xml:space="preserve"> </w:t>
      </w:r>
      <w:r w:rsidR="00CD2E58">
        <w:rPr>
          <w:rFonts w:ascii="Arial" w:hAnsi="Arial" w:cs="Arial"/>
          <w:b/>
          <w:sz w:val="24"/>
          <w:szCs w:val="24"/>
        </w:rPr>
        <w:t>2</w:t>
      </w:r>
      <w:r w:rsidR="00D33E1A">
        <w:rPr>
          <w:rFonts w:ascii="Arial" w:hAnsi="Arial" w:cs="Arial"/>
          <w:b/>
          <w:sz w:val="24"/>
          <w:szCs w:val="24"/>
        </w:rPr>
        <w:t>1</w:t>
      </w:r>
      <w:r w:rsidR="00BD6EFC">
        <w:rPr>
          <w:rFonts w:ascii="Arial" w:hAnsi="Arial" w:cs="Arial"/>
          <w:b/>
          <w:sz w:val="24"/>
          <w:szCs w:val="24"/>
        </w:rPr>
        <w:t>, 201</w:t>
      </w:r>
      <w:r w:rsidR="00D33E1A">
        <w:rPr>
          <w:rFonts w:ascii="Arial" w:hAnsi="Arial" w:cs="Arial"/>
          <w:b/>
          <w:sz w:val="24"/>
          <w:szCs w:val="24"/>
        </w:rPr>
        <w:t>7</w:t>
      </w:r>
      <w:r w:rsidR="003D5A13">
        <w:rPr>
          <w:rFonts w:ascii="Arial" w:hAnsi="Arial" w:cs="Arial"/>
          <w:b/>
          <w:sz w:val="24"/>
          <w:szCs w:val="24"/>
        </w:rPr>
        <w:t xml:space="preserve"> </w:t>
      </w:r>
    </w:p>
    <w:p w:rsidR="00C6170F" w:rsidRPr="00126447"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126447">
        <w:rPr>
          <w:rFonts w:ascii="Arial" w:hAnsi="Arial" w:cs="Arial"/>
          <w:b/>
          <w:sz w:val="24"/>
          <w:szCs w:val="24"/>
        </w:rPr>
        <w:t>Participation [by regions]</w:t>
      </w:r>
      <w:r w:rsidR="00C6170F" w:rsidRPr="00126447">
        <w:rPr>
          <w:rFonts w:ascii="Arial" w:hAnsi="Arial" w:cs="Arial"/>
          <w:b/>
          <w:sz w:val="24"/>
          <w:szCs w:val="24"/>
        </w:rPr>
        <w:t>:</w:t>
      </w:r>
    </w:p>
    <w:p w:rsidR="00866001" w:rsidRDefault="00866001"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Sara Johnson – NH</w:t>
      </w:r>
    </w:p>
    <w:p w:rsidR="00482CD6" w:rsidRDefault="00482CD6"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Harry Ching - NY</w:t>
      </w:r>
    </w:p>
    <w:p w:rsidR="00BB47A1" w:rsidRDefault="00C6170F"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E55AB0">
        <w:rPr>
          <w:rFonts w:ascii="Arial" w:hAnsi="Arial" w:cs="Arial"/>
          <w:sz w:val="24"/>
          <w:szCs w:val="24"/>
        </w:rPr>
        <w:t>3:</w:t>
      </w:r>
      <w:r w:rsidR="009D3DA0" w:rsidRPr="00E55AB0">
        <w:rPr>
          <w:rFonts w:ascii="Arial" w:hAnsi="Arial" w:cs="Arial"/>
          <w:sz w:val="24"/>
          <w:szCs w:val="24"/>
        </w:rPr>
        <w:tab/>
      </w:r>
      <w:r w:rsidR="00DA708B">
        <w:rPr>
          <w:rFonts w:ascii="Arial" w:hAnsi="Arial" w:cs="Arial"/>
          <w:sz w:val="24"/>
          <w:szCs w:val="24"/>
        </w:rPr>
        <w:t>Carrie Wintersteen</w:t>
      </w:r>
      <w:r w:rsidR="00703999">
        <w:rPr>
          <w:rFonts w:ascii="Arial" w:hAnsi="Arial" w:cs="Arial"/>
          <w:sz w:val="24"/>
          <w:szCs w:val="24"/>
        </w:rPr>
        <w:t xml:space="preserve"> &amp; </w:t>
      </w:r>
      <w:r w:rsidR="00ED4897">
        <w:rPr>
          <w:rFonts w:ascii="Arial" w:hAnsi="Arial" w:cs="Arial"/>
          <w:sz w:val="24"/>
          <w:szCs w:val="24"/>
        </w:rPr>
        <w:t>Lee Ann Briggs</w:t>
      </w:r>
      <w:r w:rsidR="00703999">
        <w:rPr>
          <w:rFonts w:ascii="Arial" w:hAnsi="Arial" w:cs="Arial"/>
          <w:sz w:val="24"/>
          <w:szCs w:val="24"/>
        </w:rPr>
        <w:t xml:space="preserve"> </w:t>
      </w:r>
      <w:r w:rsidR="00236B87">
        <w:rPr>
          <w:rFonts w:ascii="Arial" w:hAnsi="Arial" w:cs="Arial"/>
          <w:sz w:val="24"/>
          <w:szCs w:val="24"/>
        </w:rPr>
        <w:t>–</w:t>
      </w:r>
      <w:r w:rsidR="00E55AB0">
        <w:rPr>
          <w:rFonts w:ascii="Arial" w:hAnsi="Arial" w:cs="Arial"/>
          <w:sz w:val="24"/>
          <w:szCs w:val="24"/>
        </w:rPr>
        <w:t xml:space="preserve"> PA</w:t>
      </w:r>
    </w:p>
    <w:p w:rsidR="00866001" w:rsidRPr="00E55AB0" w:rsidRDefault="00866001"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482CD6">
        <w:rPr>
          <w:rFonts w:ascii="Arial" w:hAnsi="Arial" w:cs="Arial"/>
          <w:sz w:val="24"/>
          <w:szCs w:val="24"/>
        </w:rPr>
        <w:t xml:space="preserve">Donovan Grimwood – TN; John Yntema – GA; </w:t>
      </w:r>
      <w:r>
        <w:rPr>
          <w:rFonts w:ascii="Arial" w:hAnsi="Arial" w:cs="Arial"/>
          <w:sz w:val="24"/>
          <w:szCs w:val="24"/>
        </w:rPr>
        <w:t xml:space="preserve">Tony Pendola – NC; Teresa Shiflett </w:t>
      </w:r>
      <w:r w:rsidR="00482CD6">
        <w:rPr>
          <w:rFonts w:ascii="Arial" w:hAnsi="Arial" w:cs="Arial"/>
          <w:sz w:val="24"/>
          <w:szCs w:val="24"/>
        </w:rPr>
        <w:t>–</w:t>
      </w:r>
      <w:r>
        <w:rPr>
          <w:rFonts w:ascii="Arial" w:hAnsi="Arial" w:cs="Arial"/>
          <w:sz w:val="24"/>
          <w:szCs w:val="24"/>
        </w:rPr>
        <w:t xml:space="preserve"> GA</w:t>
      </w:r>
      <w:r w:rsidR="00482CD6">
        <w:rPr>
          <w:rFonts w:ascii="Arial" w:hAnsi="Arial" w:cs="Arial"/>
          <w:sz w:val="24"/>
          <w:szCs w:val="24"/>
        </w:rPr>
        <w:t>; Phyllis Copeland - SC</w:t>
      </w:r>
    </w:p>
    <w:p w:rsidR="001224FD" w:rsidRDefault="00C6170F" w:rsidP="00621A6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hAnsi="Arial" w:cs="Arial"/>
          <w:sz w:val="24"/>
          <w:szCs w:val="24"/>
        </w:rPr>
      </w:pPr>
      <w:r w:rsidRPr="00E55AB0">
        <w:rPr>
          <w:rFonts w:ascii="Arial" w:hAnsi="Arial" w:cs="Arial"/>
          <w:sz w:val="24"/>
          <w:szCs w:val="24"/>
        </w:rPr>
        <w:t>5:</w:t>
      </w:r>
      <w:r w:rsidR="009D3DA0" w:rsidRPr="00E55AB0">
        <w:rPr>
          <w:rFonts w:ascii="Arial" w:hAnsi="Arial" w:cs="Arial"/>
          <w:sz w:val="24"/>
          <w:szCs w:val="24"/>
        </w:rPr>
        <w:tab/>
      </w:r>
      <w:r w:rsidR="00866001">
        <w:rPr>
          <w:rFonts w:ascii="Arial" w:hAnsi="Arial" w:cs="Arial"/>
          <w:sz w:val="24"/>
          <w:szCs w:val="24"/>
        </w:rPr>
        <w:t xml:space="preserve">Aneka Swanson – MN; </w:t>
      </w:r>
      <w:r w:rsidR="00482CD6">
        <w:rPr>
          <w:rFonts w:ascii="Arial" w:hAnsi="Arial" w:cs="Arial"/>
          <w:sz w:val="24"/>
          <w:szCs w:val="24"/>
        </w:rPr>
        <w:t xml:space="preserve">Annette Fulgenzi </w:t>
      </w:r>
      <w:r w:rsidR="00866001">
        <w:rPr>
          <w:rFonts w:ascii="Arial" w:hAnsi="Arial" w:cs="Arial"/>
          <w:sz w:val="24"/>
          <w:szCs w:val="24"/>
        </w:rPr>
        <w:t xml:space="preserve">– IL; </w:t>
      </w:r>
      <w:r w:rsidR="003D5A13">
        <w:rPr>
          <w:rFonts w:ascii="Arial" w:hAnsi="Arial" w:cs="Arial"/>
          <w:sz w:val="24"/>
          <w:szCs w:val="24"/>
        </w:rPr>
        <w:t>Brent Goetz</w:t>
      </w:r>
      <w:r w:rsidR="00866001">
        <w:rPr>
          <w:rFonts w:ascii="Arial" w:hAnsi="Arial" w:cs="Arial"/>
          <w:sz w:val="24"/>
          <w:szCs w:val="24"/>
        </w:rPr>
        <w:t xml:space="preserve"> &amp; Todd Nein</w:t>
      </w:r>
      <w:r w:rsidR="00D17D5D">
        <w:rPr>
          <w:rFonts w:ascii="Arial" w:hAnsi="Arial" w:cs="Arial"/>
          <w:sz w:val="24"/>
          <w:szCs w:val="24"/>
        </w:rPr>
        <w:t xml:space="preserve"> </w:t>
      </w:r>
      <w:r w:rsidR="008C7167">
        <w:rPr>
          <w:rFonts w:ascii="Arial" w:hAnsi="Arial" w:cs="Arial"/>
          <w:sz w:val="24"/>
          <w:szCs w:val="24"/>
        </w:rPr>
        <w:t>– OH</w:t>
      </w:r>
      <w:r w:rsidR="003D5A13">
        <w:rPr>
          <w:rFonts w:ascii="Arial" w:hAnsi="Arial" w:cs="Arial"/>
          <w:sz w:val="24"/>
          <w:szCs w:val="24"/>
        </w:rPr>
        <w:t xml:space="preserve">; </w:t>
      </w:r>
      <w:r w:rsidR="00E55AB0" w:rsidRPr="00E55AB0">
        <w:rPr>
          <w:rFonts w:ascii="Arial" w:hAnsi="Arial" w:cs="Arial"/>
          <w:sz w:val="24"/>
          <w:szCs w:val="24"/>
        </w:rPr>
        <w:t>Mark Stoddard</w:t>
      </w:r>
      <w:r w:rsidR="00E55AB0">
        <w:rPr>
          <w:rFonts w:ascii="Arial" w:hAnsi="Arial" w:cs="Arial"/>
          <w:sz w:val="24"/>
          <w:szCs w:val="24"/>
        </w:rPr>
        <w:t xml:space="preserve"> </w:t>
      </w:r>
      <w:r w:rsidR="00E70ED2">
        <w:rPr>
          <w:rFonts w:ascii="Arial" w:hAnsi="Arial" w:cs="Arial"/>
          <w:sz w:val="24"/>
          <w:szCs w:val="24"/>
        </w:rPr>
        <w:t>–</w:t>
      </w:r>
      <w:r w:rsidR="00E55AB0">
        <w:rPr>
          <w:rFonts w:ascii="Arial" w:hAnsi="Arial" w:cs="Arial"/>
          <w:sz w:val="24"/>
          <w:szCs w:val="24"/>
        </w:rPr>
        <w:t xml:space="preserve"> </w:t>
      </w:r>
      <w:r w:rsidR="00E55AB0" w:rsidRPr="00E55AB0">
        <w:rPr>
          <w:rFonts w:ascii="Arial" w:hAnsi="Arial" w:cs="Arial"/>
          <w:sz w:val="24"/>
          <w:szCs w:val="24"/>
        </w:rPr>
        <w:t>IN</w:t>
      </w:r>
      <w:r w:rsidR="00804D18">
        <w:rPr>
          <w:rFonts w:ascii="Arial" w:hAnsi="Arial" w:cs="Arial"/>
          <w:sz w:val="24"/>
          <w:szCs w:val="24"/>
        </w:rPr>
        <w:t xml:space="preserve">; </w:t>
      </w:r>
      <w:r w:rsidR="00482CD6">
        <w:rPr>
          <w:rFonts w:ascii="Arial" w:hAnsi="Arial" w:cs="Arial"/>
          <w:sz w:val="24"/>
          <w:szCs w:val="24"/>
        </w:rPr>
        <w:t>Jennifer Hamill</w:t>
      </w:r>
      <w:r w:rsidR="00866001">
        <w:rPr>
          <w:rFonts w:ascii="Arial" w:hAnsi="Arial" w:cs="Arial"/>
          <w:sz w:val="24"/>
          <w:szCs w:val="24"/>
        </w:rPr>
        <w:t xml:space="preserve"> &amp; </w:t>
      </w:r>
      <w:r w:rsidR="00804D18">
        <w:rPr>
          <w:rFonts w:ascii="Arial" w:hAnsi="Arial" w:cs="Arial"/>
          <w:sz w:val="24"/>
          <w:szCs w:val="24"/>
        </w:rPr>
        <w:t>Lisa Ashenbrenner Hunt</w:t>
      </w:r>
      <w:r w:rsidR="00ED4897">
        <w:rPr>
          <w:rFonts w:ascii="Arial" w:hAnsi="Arial" w:cs="Arial"/>
          <w:sz w:val="24"/>
          <w:szCs w:val="24"/>
        </w:rPr>
        <w:t xml:space="preserve"> </w:t>
      </w:r>
      <w:r w:rsidR="00866001">
        <w:rPr>
          <w:rFonts w:ascii="Arial" w:hAnsi="Arial" w:cs="Arial"/>
          <w:sz w:val="24"/>
          <w:szCs w:val="24"/>
        </w:rPr>
        <w:t>–</w:t>
      </w:r>
      <w:r w:rsidR="00804D18">
        <w:rPr>
          <w:rFonts w:ascii="Arial" w:hAnsi="Arial" w:cs="Arial"/>
          <w:sz w:val="24"/>
          <w:szCs w:val="24"/>
        </w:rPr>
        <w:t xml:space="preserve"> WI</w:t>
      </w:r>
    </w:p>
    <w:p w:rsidR="00866001" w:rsidRDefault="00866001" w:rsidP="00621A6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hAnsi="Arial" w:cs="Arial"/>
          <w:sz w:val="24"/>
          <w:szCs w:val="24"/>
        </w:rPr>
      </w:pPr>
      <w:r>
        <w:rPr>
          <w:rFonts w:ascii="Arial" w:hAnsi="Arial" w:cs="Arial"/>
          <w:sz w:val="24"/>
          <w:szCs w:val="24"/>
        </w:rPr>
        <w:t>6:</w:t>
      </w:r>
      <w:r>
        <w:rPr>
          <w:rFonts w:ascii="Arial" w:hAnsi="Arial" w:cs="Arial"/>
          <w:sz w:val="24"/>
          <w:szCs w:val="24"/>
        </w:rPr>
        <w:tab/>
        <w:t>Dianne Wilkins - OK</w:t>
      </w:r>
    </w:p>
    <w:p w:rsidR="00D427FE" w:rsidRDefault="00D427FE"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proofErr w:type="spellStart"/>
      <w:r w:rsidR="00482CD6">
        <w:rPr>
          <w:rFonts w:ascii="Arial" w:hAnsi="Arial" w:cs="Arial"/>
          <w:sz w:val="24"/>
          <w:szCs w:val="24"/>
        </w:rPr>
        <w:t>Lynelle</w:t>
      </w:r>
      <w:proofErr w:type="spellEnd"/>
      <w:r w:rsidR="00482CD6">
        <w:rPr>
          <w:rFonts w:ascii="Arial" w:hAnsi="Arial" w:cs="Arial"/>
          <w:sz w:val="24"/>
          <w:szCs w:val="24"/>
        </w:rPr>
        <w:t xml:space="preserve"> Ladd </w:t>
      </w:r>
      <w:r>
        <w:rPr>
          <w:rFonts w:ascii="Arial" w:hAnsi="Arial" w:cs="Arial"/>
          <w:sz w:val="24"/>
          <w:szCs w:val="24"/>
        </w:rPr>
        <w:t>– KS</w:t>
      </w:r>
    </w:p>
    <w:p w:rsidR="002B37FB" w:rsidRDefault="002B37FB"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t>John Podolinsky - MT</w:t>
      </w:r>
    </w:p>
    <w:p w:rsidR="0053121C" w:rsidRPr="00ED4897" w:rsidRDefault="00D17D5D" w:rsidP="00C7499E">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9</w:t>
      </w:r>
      <w:r w:rsidR="00E70ED2">
        <w:rPr>
          <w:rFonts w:ascii="Arial" w:hAnsi="Arial" w:cs="Arial"/>
          <w:sz w:val="24"/>
          <w:szCs w:val="24"/>
        </w:rPr>
        <w:t>:</w:t>
      </w:r>
      <w:r w:rsidR="00E70ED2">
        <w:rPr>
          <w:rFonts w:ascii="Arial" w:hAnsi="Arial" w:cs="Arial"/>
          <w:sz w:val="24"/>
          <w:szCs w:val="24"/>
        </w:rPr>
        <w:tab/>
      </w:r>
      <w:r>
        <w:rPr>
          <w:rFonts w:ascii="Arial" w:hAnsi="Arial" w:cs="Arial"/>
          <w:sz w:val="24"/>
          <w:szCs w:val="24"/>
        </w:rPr>
        <w:t>Jenna Latt</w:t>
      </w:r>
      <w:r w:rsidR="00E70ED2">
        <w:rPr>
          <w:rFonts w:ascii="Arial" w:hAnsi="Arial" w:cs="Arial"/>
          <w:sz w:val="24"/>
          <w:szCs w:val="24"/>
        </w:rPr>
        <w:t xml:space="preserve"> – </w:t>
      </w:r>
      <w:bookmarkStart w:id="0" w:name="OLE_LINK3"/>
      <w:bookmarkStart w:id="1" w:name="OLE_LINK4"/>
      <w:bookmarkStart w:id="2" w:name="OLE_LINK1"/>
      <w:bookmarkStart w:id="3" w:name="OLE_LINK2"/>
      <w:r>
        <w:rPr>
          <w:rFonts w:ascii="Arial" w:hAnsi="Arial" w:cs="Arial"/>
          <w:sz w:val="24"/>
          <w:szCs w:val="24"/>
        </w:rPr>
        <w:t>CA</w:t>
      </w:r>
    </w:p>
    <w:p w:rsidR="0053121C"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rsidR="000A0F9E" w:rsidRDefault="00482CD6"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 xml:space="preserve">February </w:t>
      </w:r>
      <w:r w:rsidR="000D39D2" w:rsidRPr="00E91B7E">
        <w:rPr>
          <w:rFonts w:ascii="Arial" w:hAnsi="Arial" w:cs="Arial"/>
          <w:b/>
          <w:bCs/>
          <w:sz w:val="24"/>
          <w:szCs w:val="24"/>
        </w:rPr>
        <w:t>minutes</w:t>
      </w:r>
      <w:r w:rsidR="00A37FFC" w:rsidRPr="00E91B7E">
        <w:rPr>
          <w:rFonts w:ascii="Arial" w:hAnsi="Arial" w:cs="Arial"/>
          <w:b/>
          <w:bCs/>
          <w:sz w:val="24"/>
          <w:szCs w:val="24"/>
        </w:rPr>
        <w:t>:</w:t>
      </w:r>
      <w:r w:rsidR="00A37FFC" w:rsidRPr="0055288A">
        <w:rPr>
          <w:rFonts w:ascii="Arial" w:hAnsi="Arial" w:cs="Arial"/>
          <w:bCs/>
          <w:sz w:val="24"/>
          <w:szCs w:val="24"/>
        </w:rPr>
        <w:t xml:space="preserve">  </w:t>
      </w:r>
      <w:r w:rsidR="0055288A" w:rsidRPr="0055288A">
        <w:rPr>
          <w:rFonts w:ascii="Arial" w:hAnsi="Arial" w:cs="Arial"/>
          <w:bCs/>
          <w:sz w:val="24"/>
          <w:szCs w:val="24"/>
        </w:rPr>
        <w:t>approved as is</w:t>
      </w:r>
    </w:p>
    <w:p w:rsidR="0009264C" w:rsidRDefault="0009264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p w:rsidR="00DA17BC" w:rsidRPr="00E163C1" w:rsidRDefault="00CD2E58" w:rsidP="00F91028">
      <w:pPr>
        <w:spacing w:after="0"/>
        <w:jc w:val="center"/>
        <w:rPr>
          <w:rFonts w:ascii="Arial" w:hAnsi="Arial" w:cs="Arial"/>
          <w:b/>
          <w:bCs/>
          <w:sz w:val="28"/>
          <w:szCs w:val="28"/>
        </w:rPr>
      </w:pPr>
      <w:r>
        <w:rPr>
          <w:rFonts w:ascii="Arial" w:hAnsi="Arial" w:cs="Arial"/>
          <w:b/>
          <w:bCs/>
          <w:sz w:val="28"/>
          <w:szCs w:val="28"/>
        </w:rPr>
        <w:t>A</w:t>
      </w:r>
      <w:r w:rsidR="00B92EE7">
        <w:rPr>
          <w:rFonts w:ascii="Arial" w:hAnsi="Arial" w:cs="Arial"/>
          <w:b/>
          <w:bCs/>
          <w:sz w:val="28"/>
          <w:szCs w:val="28"/>
        </w:rPr>
        <w:t xml:space="preserve"> discussion regarding the proposed regulation under Section 6(a) of TSCA (Toxic Substances Control Act) regarding certain uses of TCE (Trichloroethylene)</w:t>
      </w:r>
    </w:p>
    <w:p w:rsidR="00DA17BC" w:rsidRPr="008C4EE2" w:rsidRDefault="000E2C63" w:rsidP="00F91028">
      <w:pPr>
        <w:spacing w:after="0"/>
        <w:jc w:val="center"/>
        <w:rPr>
          <w:rFonts w:ascii="Arial" w:hAnsi="Arial" w:cs="Arial"/>
          <w:bCs/>
          <w:sz w:val="24"/>
          <w:szCs w:val="24"/>
        </w:rPr>
      </w:pPr>
      <w:hyperlink r:id="rId6" w:history="1">
        <w:r w:rsidR="00B92EE7" w:rsidRPr="008C4EE2">
          <w:rPr>
            <w:rStyle w:val="Hyperlink"/>
            <w:rFonts w:ascii="Arial" w:hAnsi="Arial" w:cs="Arial"/>
            <w:bCs/>
            <w:sz w:val="24"/>
            <w:szCs w:val="24"/>
          </w:rPr>
          <w:t>https://www.epa.gov/assessing-and-managing-chemicals-under-tsca/regulation-chemicals-under-section-6a-toxic-substances</w:t>
        </w:r>
      </w:hyperlink>
      <w:r w:rsidR="00B92EE7" w:rsidRPr="008C4EE2">
        <w:rPr>
          <w:rFonts w:ascii="Arial" w:hAnsi="Arial" w:cs="Arial"/>
          <w:bCs/>
          <w:sz w:val="24"/>
          <w:szCs w:val="24"/>
        </w:rPr>
        <w:t xml:space="preserve"> </w:t>
      </w:r>
    </w:p>
    <w:p w:rsidR="00A257D9" w:rsidRPr="008C4EE2" w:rsidRDefault="00A257D9" w:rsidP="00E053B7">
      <w:pPr>
        <w:tabs>
          <w:tab w:val="left" w:pos="360"/>
          <w:tab w:val="left" w:pos="720"/>
          <w:tab w:val="left" w:pos="1080"/>
          <w:tab w:val="left" w:pos="1440"/>
          <w:tab w:val="left" w:pos="1800"/>
          <w:tab w:val="left" w:pos="2160"/>
          <w:tab w:val="left" w:pos="2520"/>
          <w:tab w:val="left" w:pos="2880"/>
          <w:tab w:val="left" w:pos="8460"/>
        </w:tabs>
        <w:spacing w:after="0"/>
        <w:jc w:val="center"/>
        <w:rPr>
          <w:rFonts w:ascii="Arial" w:hAnsi="Arial" w:cs="Arial"/>
          <w:b/>
          <w:color w:val="000000"/>
          <w:sz w:val="24"/>
          <w:szCs w:val="24"/>
        </w:rPr>
      </w:pPr>
    </w:p>
    <w:p w:rsidR="008C4EE2" w:rsidRDefault="008C4EE2" w:rsidP="00482CD6">
      <w:pPr>
        <w:rPr>
          <w:rFonts w:ascii="Arial" w:hAnsi="Arial" w:cs="Arial"/>
          <w:sz w:val="24"/>
          <w:szCs w:val="24"/>
        </w:rPr>
      </w:pPr>
      <w:r w:rsidRPr="008C4EE2">
        <w:rPr>
          <w:rFonts w:ascii="Arial" w:hAnsi="Arial" w:cs="Arial"/>
          <w:sz w:val="24"/>
          <w:szCs w:val="24"/>
        </w:rPr>
        <w:t>The comment period of the proposed rule published in the Federal Register of December 16, 2016 (81 FR 91592) is extended to March 16, 2017, and the comment date of the proposed rule published in the Federal Register of January 19, 2017 (82 FR 7432) is delayed to April 19, 2017</w:t>
      </w:r>
    </w:p>
    <w:p w:rsidR="00DB0EE1" w:rsidRDefault="00DB0EE1" w:rsidP="00482CD6">
      <w:pPr>
        <w:rPr>
          <w:rFonts w:ascii="Arial" w:hAnsi="Arial" w:cs="Arial"/>
          <w:sz w:val="24"/>
          <w:szCs w:val="24"/>
        </w:rPr>
      </w:pPr>
      <w:r>
        <w:rPr>
          <w:rFonts w:ascii="Arial" w:hAnsi="Arial" w:cs="Arial"/>
          <w:sz w:val="24"/>
          <w:szCs w:val="24"/>
        </w:rPr>
        <w:t xml:space="preserve">The Small Business Advocacy Review Panel convened on June 1, 2016 followed by an outreach meeting including eight small entity representatives (SER).   A summary of their comments including concerns are included in the final 34 page report dated September 26, 2016 - </w:t>
      </w:r>
      <w:hyperlink r:id="rId7" w:history="1">
        <w:r w:rsidRPr="00D755C7">
          <w:rPr>
            <w:rStyle w:val="Hyperlink"/>
            <w:rFonts w:ascii="Arial" w:hAnsi="Arial" w:cs="Arial"/>
            <w:sz w:val="24"/>
            <w:szCs w:val="24"/>
          </w:rPr>
          <w:t>https://www.epa.gov/sites/production/files/2017-01/documents/report-sbar-panelreport-tsca-tce.pdf</w:t>
        </w:r>
      </w:hyperlink>
      <w:r w:rsidR="004E72D2">
        <w:rPr>
          <w:rFonts w:ascii="Arial" w:hAnsi="Arial" w:cs="Arial"/>
          <w:sz w:val="24"/>
          <w:szCs w:val="24"/>
        </w:rPr>
        <w:t>.</w:t>
      </w:r>
    </w:p>
    <w:p w:rsidR="004E72D2" w:rsidRPr="008C4EE2" w:rsidRDefault="004E72D2" w:rsidP="00482CD6">
      <w:pPr>
        <w:rPr>
          <w:rFonts w:ascii="Arial" w:hAnsi="Arial" w:cs="Arial"/>
          <w:color w:val="000000"/>
          <w:sz w:val="24"/>
          <w:szCs w:val="24"/>
        </w:rPr>
      </w:pPr>
      <w:r>
        <w:rPr>
          <w:rFonts w:ascii="Arial" w:hAnsi="Arial" w:cs="Arial"/>
          <w:sz w:val="24"/>
          <w:szCs w:val="24"/>
        </w:rPr>
        <w:t>According to the report, the choice of a cleaning solvent is based, in part, on a customer’s list.  Also, the cost of an alternative solvent can be 2 – 3 times more expensive than TCE – 1-Bromo Propane (1-BP) as an example and it may be useful only in the short term.</w:t>
      </w:r>
      <w:r w:rsidR="00AC02A9">
        <w:rPr>
          <w:rFonts w:ascii="Arial" w:hAnsi="Arial" w:cs="Arial"/>
          <w:sz w:val="24"/>
          <w:szCs w:val="24"/>
        </w:rPr>
        <w:t xml:space="preserve">  The panel recommended that alternatives should be researched for various industries.</w:t>
      </w:r>
    </w:p>
    <w:p w:rsidR="00B23525" w:rsidRDefault="00050C1E" w:rsidP="00482CD6">
      <w:pPr>
        <w:rPr>
          <w:rFonts w:ascii="Arial" w:hAnsi="Arial" w:cs="Arial"/>
          <w:color w:val="000000"/>
          <w:sz w:val="24"/>
          <w:szCs w:val="24"/>
        </w:rPr>
      </w:pPr>
      <w:r w:rsidRPr="008C4EE2">
        <w:rPr>
          <w:rFonts w:ascii="Arial" w:hAnsi="Arial" w:cs="Arial"/>
          <w:color w:val="000000"/>
          <w:sz w:val="24"/>
          <w:szCs w:val="24"/>
        </w:rPr>
        <w:t>W</w:t>
      </w:r>
      <w:r>
        <w:rPr>
          <w:rFonts w:ascii="Arial" w:hAnsi="Arial" w:cs="Arial"/>
          <w:color w:val="000000"/>
          <w:sz w:val="24"/>
          <w:szCs w:val="24"/>
        </w:rPr>
        <w:t xml:space="preserve">. Caffey Norman, Squire Patton Boggs presented on behalf of HSIA (Halogenated Solvents Industry Alliance) and Toni </w:t>
      </w:r>
      <w:proofErr w:type="spellStart"/>
      <w:r>
        <w:rPr>
          <w:rFonts w:ascii="Arial" w:hAnsi="Arial" w:cs="Arial"/>
          <w:color w:val="000000"/>
          <w:sz w:val="24"/>
          <w:szCs w:val="24"/>
        </w:rPr>
        <w:t>Krasnic</w:t>
      </w:r>
      <w:proofErr w:type="spellEnd"/>
      <w:r>
        <w:rPr>
          <w:rFonts w:ascii="Arial" w:hAnsi="Arial" w:cs="Arial"/>
          <w:color w:val="000000"/>
          <w:sz w:val="24"/>
          <w:szCs w:val="24"/>
        </w:rPr>
        <w:t xml:space="preserve"> </w:t>
      </w:r>
      <w:r w:rsidR="00DA73F0">
        <w:rPr>
          <w:rFonts w:ascii="Arial" w:hAnsi="Arial" w:cs="Arial"/>
          <w:color w:val="000000"/>
          <w:sz w:val="24"/>
          <w:szCs w:val="24"/>
        </w:rPr>
        <w:t>(</w:t>
      </w:r>
      <w:hyperlink r:id="rId8" w:history="1">
        <w:r w:rsidR="00DA73F0" w:rsidRPr="00D755C7">
          <w:rPr>
            <w:rStyle w:val="Hyperlink"/>
            <w:rFonts w:ascii="Arial" w:hAnsi="Arial" w:cs="Arial"/>
            <w:sz w:val="24"/>
            <w:szCs w:val="24"/>
          </w:rPr>
          <w:t>Krasnic.Toni@epa.gov</w:t>
        </w:r>
      </w:hyperlink>
      <w:r w:rsidR="00DA73F0">
        <w:rPr>
          <w:rFonts w:ascii="Arial" w:hAnsi="Arial" w:cs="Arial"/>
          <w:color w:val="000000"/>
          <w:sz w:val="24"/>
          <w:szCs w:val="24"/>
        </w:rPr>
        <w:t xml:space="preserve">) </w:t>
      </w:r>
      <w:r>
        <w:rPr>
          <w:rFonts w:ascii="Arial" w:hAnsi="Arial" w:cs="Arial"/>
          <w:color w:val="000000"/>
          <w:sz w:val="24"/>
          <w:szCs w:val="24"/>
        </w:rPr>
        <w:t xml:space="preserve">presented on behalf of US EPA Office of Pollution Prevention and Toxics on March 10, 2017 at the </w:t>
      </w:r>
      <w:r>
        <w:rPr>
          <w:rFonts w:ascii="Arial" w:hAnsi="Arial" w:cs="Arial"/>
          <w:color w:val="000000"/>
          <w:sz w:val="24"/>
          <w:szCs w:val="24"/>
        </w:rPr>
        <w:lastRenderedPageBreak/>
        <w:t>SBA (Small Business Advocacy) Environmental Roundtable concerning the use of TCE in spot cleaning (dry cleaning facilities), aerosol degreasing and vapor degreasing.</w:t>
      </w:r>
    </w:p>
    <w:p w:rsidR="00DB0EE1" w:rsidRDefault="00DB0EE1" w:rsidP="00482CD6">
      <w:pPr>
        <w:rPr>
          <w:rFonts w:ascii="Arial" w:hAnsi="Arial" w:cs="Arial"/>
          <w:color w:val="000000"/>
          <w:sz w:val="24"/>
          <w:szCs w:val="24"/>
        </w:rPr>
      </w:pPr>
      <w:r>
        <w:rPr>
          <w:rFonts w:ascii="Arial" w:hAnsi="Arial" w:cs="Arial"/>
          <w:color w:val="000000"/>
          <w:sz w:val="24"/>
          <w:szCs w:val="24"/>
        </w:rPr>
        <w:t>It was contended that EPA did not conduct a regulatory flexibility analysis nor publish it in the federal register as required by SBREFA (Small Business Regulatory Enforcement Fairness Act).</w:t>
      </w:r>
      <w:r w:rsidR="004E72D2">
        <w:rPr>
          <w:rFonts w:ascii="Arial" w:hAnsi="Arial" w:cs="Arial"/>
          <w:color w:val="000000"/>
          <w:sz w:val="24"/>
          <w:szCs w:val="24"/>
        </w:rPr>
        <w:t xml:space="preserve">  It was also contended that no SBREFA panel was held for the proposed spot cleaning/aerosol degreasing rule.</w:t>
      </w:r>
    </w:p>
    <w:p w:rsidR="00E521DF" w:rsidRPr="00310D36" w:rsidRDefault="00050C1E" w:rsidP="00482CD6">
      <w:pPr>
        <w:rPr>
          <w:rFonts w:ascii="Arial" w:hAnsi="Arial" w:cs="Arial"/>
          <w:color w:val="000000"/>
          <w:sz w:val="24"/>
          <w:szCs w:val="24"/>
        </w:rPr>
      </w:pPr>
      <w:r>
        <w:rPr>
          <w:rFonts w:ascii="Arial" w:hAnsi="Arial" w:cs="Arial"/>
          <w:color w:val="000000"/>
          <w:sz w:val="24"/>
          <w:szCs w:val="24"/>
        </w:rPr>
        <w:t xml:space="preserve">It was mentioned that states may have adopted/incorporated standards for consumer and commercial products (volatile organic compounds) which include </w:t>
      </w:r>
      <w:r w:rsidR="008C4EE2">
        <w:rPr>
          <w:rFonts w:ascii="Arial" w:hAnsi="Arial" w:cs="Arial"/>
          <w:color w:val="000000"/>
          <w:sz w:val="24"/>
          <w:szCs w:val="24"/>
        </w:rPr>
        <w:t xml:space="preserve">prohibitions on the use of Methylene Chloride, Perchloroethylene and TCE for certain uses (ingredient in </w:t>
      </w:r>
      <w:r w:rsidR="008C4EE2" w:rsidRPr="00310D36">
        <w:rPr>
          <w:rFonts w:ascii="Arial" w:hAnsi="Arial" w:cs="Arial"/>
          <w:color w:val="000000"/>
          <w:sz w:val="24"/>
          <w:szCs w:val="24"/>
        </w:rPr>
        <w:t>an aerosol adhesive or degreaser).</w:t>
      </w:r>
    </w:p>
    <w:p w:rsidR="00E521DF" w:rsidRDefault="00E521DF" w:rsidP="00482CD6">
      <w:pPr>
        <w:rPr>
          <w:rFonts w:ascii="Arial" w:hAnsi="Arial" w:cs="Arial"/>
          <w:color w:val="000000"/>
          <w:sz w:val="24"/>
          <w:szCs w:val="24"/>
        </w:rPr>
      </w:pPr>
      <w:r w:rsidRPr="00310D36">
        <w:rPr>
          <w:rFonts w:ascii="Arial" w:hAnsi="Arial" w:cs="Arial"/>
          <w:color w:val="000000"/>
          <w:sz w:val="24"/>
          <w:szCs w:val="24"/>
        </w:rPr>
        <w:t>Of particular interest to SBEAPs is the impact to businesses that will be effected and options for alternatives to reduce the impact.  Jenna Latt (CA) informed the group that California has already banned TCE for spot cleaning and many areas ban TCE for vapor degreasing.  She indicated that they have guidance and alternatives that she could share to help other states better prepare.</w:t>
      </w:r>
      <w:r>
        <w:rPr>
          <w:rFonts w:ascii="Arial" w:hAnsi="Arial" w:cs="Arial"/>
          <w:color w:val="000000"/>
          <w:sz w:val="24"/>
          <w:szCs w:val="24"/>
        </w:rPr>
        <w:t xml:space="preserve">  </w:t>
      </w:r>
    </w:p>
    <w:p w:rsidR="00AC02A9" w:rsidRDefault="00AC02A9" w:rsidP="00AC02A9">
      <w:pPr>
        <w:jc w:val="center"/>
        <w:rPr>
          <w:rFonts w:ascii="Arial" w:hAnsi="Arial" w:cs="Arial"/>
          <w:b/>
          <w:bCs/>
          <w:sz w:val="28"/>
          <w:szCs w:val="28"/>
        </w:rPr>
      </w:pPr>
      <w:r>
        <w:rPr>
          <w:rFonts w:ascii="Arial" w:hAnsi="Arial" w:cs="Arial"/>
          <w:b/>
          <w:bCs/>
          <w:sz w:val="28"/>
          <w:szCs w:val="28"/>
        </w:rPr>
        <w:t>Region 5 Solvent Outreach</w:t>
      </w:r>
    </w:p>
    <w:p w:rsidR="00AC02A9" w:rsidRDefault="00AC02A9" w:rsidP="00482CD6">
      <w:pPr>
        <w:rPr>
          <w:rFonts w:ascii="Arial" w:hAnsi="Arial" w:cs="Arial"/>
          <w:color w:val="000000"/>
          <w:sz w:val="24"/>
          <w:szCs w:val="24"/>
        </w:rPr>
      </w:pPr>
      <w:r>
        <w:rPr>
          <w:rFonts w:ascii="Arial" w:hAnsi="Arial" w:cs="Arial"/>
          <w:color w:val="000000"/>
          <w:sz w:val="24"/>
          <w:szCs w:val="24"/>
        </w:rPr>
        <w:t>The most recent conference call took place on Tuesday, March 14.</w:t>
      </w:r>
    </w:p>
    <w:p w:rsidR="00AC02A9" w:rsidRDefault="00AC02A9" w:rsidP="00482CD6">
      <w:pPr>
        <w:rPr>
          <w:rFonts w:ascii="Arial" w:hAnsi="Arial" w:cs="Arial"/>
          <w:color w:val="000000"/>
          <w:sz w:val="24"/>
          <w:szCs w:val="24"/>
        </w:rPr>
      </w:pPr>
      <w:r>
        <w:rPr>
          <w:rFonts w:ascii="Arial" w:hAnsi="Arial" w:cs="Arial"/>
          <w:color w:val="000000"/>
          <w:sz w:val="24"/>
          <w:szCs w:val="24"/>
        </w:rPr>
        <w:t>Rae Trine, US EPA, air toxics suggested the following:</w:t>
      </w:r>
    </w:p>
    <w:p w:rsidR="00AC02A9" w:rsidRPr="000E2C63" w:rsidRDefault="00AC02A9" w:rsidP="0036425A">
      <w:pPr>
        <w:pStyle w:val="ListParagraph"/>
        <w:numPr>
          <w:ilvl w:val="0"/>
          <w:numId w:val="29"/>
        </w:numPr>
        <w:ind w:left="360"/>
        <w:rPr>
          <w:rFonts w:ascii="Arial" w:hAnsi="Arial" w:cs="Arial"/>
          <w:sz w:val="24"/>
          <w:szCs w:val="24"/>
        </w:rPr>
      </w:pPr>
      <w:r w:rsidRPr="000E2C63">
        <w:rPr>
          <w:rFonts w:ascii="Arial" w:hAnsi="Arial" w:cs="Arial"/>
          <w:sz w:val="24"/>
          <w:szCs w:val="24"/>
        </w:rPr>
        <w:t>Her group will draft an article for Region V states to provide in the newsletters sent to their small businesses; the article can be revised to conform to the format and length requirements of each program.</w:t>
      </w:r>
    </w:p>
    <w:p w:rsidR="00AC02A9" w:rsidRPr="000E2C63" w:rsidRDefault="00AC02A9" w:rsidP="0036425A">
      <w:pPr>
        <w:pStyle w:val="ListParagraph"/>
        <w:numPr>
          <w:ilvl w:val="0"/>
          <w:numId w:val="29"/>
        </w:numPr>
        <w:ind w:left="360"/>
        <w:rPr>
          <w:rFonts w:ascii="Arial" w:hAnsi="Arial" w:cs="Arial"/>
          <w:sz w:val="24"/>
          <w:szCs w:val="24"/>
        </w:rPr>
      </w:pPr>
      <w:r w:rsidRPr="000E2C63">
        <w:rPr>
          <w:rFonts w:ascii="Arial" w:hAnsi="Arial" w:cs="Arial"/>
          <w:sz w:val="24"/>
          <w:szCs w:val="24"/>
        </w:rPr>
        <w:t>Her group will create a webpage that Region V SBEAPs can link to that contains case studies and other helpful materials that can be shared electronically or printed off.</w:t>
      </w:r>
    </w:p>
    <w:p w:rsidR="00AC02A9" w:rsidRPr="000E2C63" w:rsidRDefault="00AC02A9" w:rsidP="0036425A">
      <w:pPr>
        <w:pStyle w:val="ListParagraph"/>
        <w:numPr>
          <w:ilvl w:val="0"/>
          <w:numId w:val="29"/>
        </w:numPr>
        <w:ind w:left="360"/>
        <w:rPr>
          <w:rFonts w:ascii="Arial" w:hAnsi="Arial" w:cs="Arial"/>
          <w:sz w:val="24"/>
          <w:szCs w:val="24"/>
        </w:rPr>
      </w:pPr>
      <w:r w:rsidRPr="000E2C63">
        <w:rPr>
          <w:rFonts w:ascii="Arial" w:hAnsi="Arial" w:cs="Arial"/>
          <w:sz w:val="24"/>
          <w:szCs w:val="24"/>
        </w:rPr>
        <w:t>She likes the idea of working with trade associations.  She would like the newsletter to be shared with trade associations.  Maybe there are trade associations in your state that you can reach out to and see if they have an interest.</w:t>
      </w:r>
    </w:p>
    <w:p w:rsidR="00AC02A9" w:rsidRPr="000E2C63" w:rsidRDefault="00AC02A9" w:rsidP="0036425A">
      <w:pPr>
        <w:pStyle w:val="ListParagraph"/>
        <w:numPr>
          <w:ilvl w:val="0"/>
          <w:numId w:val="29"/>
        </w:numPr>
        <w:ind w:left="360"/>
        <w:rPr>
          <w:rFonts w:ascii="Arial" w:hAnsi="Arial" w:cs="Arial"/>
          <w:sz w:val="24"/>
          <w:szCs w:val="24"/>
        </w:rPr>
      </w:pPr>
      <w:r w:rsidRPr="000E2C63">
        <w:rPr>
          <w:rFonts w:ascii="Arial" w:hAnsi="Arial" w:cs="Arial"/>
          <w:sz w:val="24"/>
          <w:szCs w:val="24"/>
        </w:rPr>
        <w:t>Very interested in the ‘toolbox’ that Brent [Goetz] mentioned.  Brent I think she would like to get a feel for you what would be in the ‘toolbox.’  How much help would you need with creating the ‘toolbox’, etc.  Would you create a toolbox for each solvent or on a per industry basis based on NAICS?</w:t>
      </w:r>
    </w:p>
    <w:p w:rsidR="00E521DF" w:rsidRPr="000E2C63" w:rsidRDefault="00E521DF" w:rsidP="0036425A">
      <w:pPr>
        <w:pStyle w:val="ListParagraph"/>
        <w:numPr>
          <w:ilvl w:val="0"/>
          <w:numId w:val="29"/>
        </w:numPr>
        <w:ind w:left="360"/>
        <w:rPr>
          <w:rFonts w:ascii="Arial" w:hAnsi="Arial" w:cs="Arial"/>
          <w:sz w:val="24"/>
          <w:szCs w:val="24"/>
        </w:rPr>
      </w:pPr>
      <w:r w:rsidRPr="000E2C63">
        <w:rPr>
          <w:rFonts w:ascii="Arial" w:hAnsi="Arial" w:cs="Arial"/>
          <w:sz w:val="24"/>
          <w:szCs w:val="24"/>
        </w:rPr>
        <w:t xml:space="preserve">Brent has a call in to Rea to follow up on the tool box idea. </w:t>
      </w:r>
    </w:p>
    <w:p w:rsidR="00E521DF" w:rsidRPr="000E2C63" w:rsidRDefault="00E521DF" w:rsidP="0036425A">
      <w:pPr>
        <w:pStyle w:val="ListParagraph"/>
        <w:numPr>
          <w:ilvl w:val="0"/>
          <w:numId w:val="29"/>
        </w:numPr>
        <w:ind w:left="360"/>
        <w:rPr>
          <w:rFonts w:ascii="Arial" w:hAnsi="Arial" w:cs="Arial"/>
          <w:sz w:val="24"/>
          <w:szCs w:val="24"/>
        </w:rPr>
      </w:pPr>
      <w:r w:rsidRPr="000E2C63">
        <w:rPr>
          <w:rFonts w:ascii="Arial" w:hAnsi="Arial" w:cs="Arial"/>
          <w:sz w:val="24"/>
          <w:szCs w:val="24"/>
        </w:rPr>
        <w:t>An update on this will be provided at the next technical sub-committee</w:t>
      </w:r>
    </w:p>
    <w:p w:rsidR="00E521DF" w:rsidRDefault="00E521DF" w:rsidP="00E521DF">
      <w:pPr>
        <w:rPr>
          <w:sz w:val="24"/>
          <w:szCs w:val="24"/>
          <w:highlight w:val="yellow"/>
        </w:rPr>
      </w:pPr>
    </w:p>
    <w:p w:rsidR="00E521DF" w:rsidRPr="00E521DF" w:rsidRDefault="00E521DF" w:rsidP="00E521DF">
      <w:pPr>
        <w:rPr>
          <w:sz w:val="24"/>
          <w:szCs w:val="24"/>
          <w:highlight w:val="yellow"/>
        </w:rPr>
      </w:pPr>
    </w:p>
    <w:p w:rsidR="0036425A" w:rsidRDefault="0036425A" w:rsidP="0036425A">
      <w:pPr>
        <w:rPr>
          <w:sz w:val="24"/>
          <w:szCs w:val="24"/>
        </w:rPr>
      </w:pPr>
    </w:p>
    <w:p w:rsidR="0036425A" w:rsidRDefault="0036425A" w:rsidP="00F91028">
      <w:pPr>
        <w:spacing w:after="0"/>
        <w:jc w:val="center"/>
        <w:rPr>
          <w:rFonts w:ascii="Arial" w:hAnsi="Arial" w:cs="Arial"/>
          <w:b/>
          <w:bCs/>
          <w:sz w:val="28"/>
          <w:szCs w:val="28"/>
        </w:rPr>
      </w:pPr>
      <w:r>
        <w:rPr>
          <w:rFonts w:ascii="Arial" w:hAnsi="Arial" w:cs="Arial"/>
          <w:b/>
          <w:bCs/>
          <w:sz w:val="28"/>
          <w:szCs w:val="28"/>
        </w:rPr>
        <w:lastRenderedPageBreak/>
        <w:t>Compliance Advisory Panel (CAP)</w:t>
      </w:r>
    </w:p>
    <w:p w:rsidR="00F91028" w:rsidRDefault="000E2C63" w:rsidP="00F91028">
      <w:pPr>
        <w:spacing w:after="0"/>
        <w:jc w:val="center"/>
        <w:rPr>
          <w:sz w:val="24"/>
          <w:szCs w:val="24"/>
        </w:rPr>
      </w:pPr>
      <w:hyperlink r:id="rId9" w:history="1">
        <w:r w:rsidR="00F91028" w:rsidRPr="00D755C7">
          <w:rPr>
            <w:rStyle w:val="Hyperlink"/>
            <w:rFonts w:cstheme="minorBidi"/>
            <w:sz w:val="24"/>
            <w:szCs w:val="24"/>
          </w:rPr>
          <w:t>https://nationalsbeap.org/sbeap/resources/cap</w:t>
        </w:r>
      </w:hyperlink>
    </w:p>
    <w:p w:rsidR="00F91028" w:rsidRPr="000E2C63" w:rsidRDefault="00F91028" w:rsidP="0036425A">
      <w:pPr>
        <w:rPr>
          <w:rFonts w:ascii="Arial" w:hAnsi="Arial" w:cs="Arial"/>
          <w:sz w:val="24"/>
          <w:szCs w:val="24"/>
        </w:rPr>
      </w:pPr>
      <w:r w:rsidRPr="000E2C63">
        <w:rPr>
          <w:rFonts w:ascii="Arial" w:hAnsi="Arial" w:cs="Arial"/>
          <w:sz w:val="24"/>
          <w:szCs w:val="24"/>
        </w:rPr>
        <w:t>“Compliance Advisory Panels, often referred to as “CAP,” are made up of small business owners and representatives who consult and advise on SBEAP content.”</w:t>
      </w:r>
    </w:p>
    <w:p w:rsidR="00AC02A9" w:rsidRPr="000E2C63" w:rsidRDefault="00F91028" w:rsidP="00482CD6">
      <w:pPr>
        <w:rPr>
          <w:rFonts w:ascii="Arial" w:hAnsi="Arial" w:cs="Arial"/>
          <w:color w:val="000000"/>
          <w:sz w:val="24"/>
          <w:szCs w:val="24"/>
        </w:rPr>
      </w:pPr>
      <w:r w:rsidRPr="000E2C63">
        <w:rPr>
          <w:rFonts w:ascii="Arial" w:hAnsi="Arial" w:cs="Arial"/>
          <w:color w:val="000000"/>
          <w:sz w:val="24"/>
          <w:szCs w:val="24"/>
        </w:rPr>
        <w:t>“</w:t>
      </w:r>
      <w:r w:rsidRPr="000E2C63">
        <w:rPr>
          <w:rFonts w:ascii="Arial" w:hAnsi="Arial" w:cs="Arial"/>
          <w:sz w:val="24"/>
          <w:szCs w:val="24"/>
        </w:rPr>
        <w:t>CAP members are appointed by the governor and state legislature, but not all states have an appointed or functioning CAP.</w:t>
      </w:r>
      <w:r w:rsidRPr="000E2C63">
        <w:rPr>
          <w:rFonts w:ascii="Arial" w:hAnsi="Arial" w:cs="Arial"/>
          <w:color w:val="000000"/>
          <w:sz w:val="24"/>
          <w:szCs w:val="24"/>
        </w:rPr>
        <w:t>”</w:t>
      </w:r>
    </w:p>
    <w:p w:rsidR="00F91028" w:rsidRPr="00310D36" w:rsidRDefault="00F91028" w:rsidP="00482CD6">
      <w:pPr>
        <w:rPr>
          <w:rFonts w:ascii="Arial" w:hAnsi="Arial" w:cs="Arial"/>
          <w:color w:val="000000"/>
          <w:sz w:val="24"/>
          <w:szCs w:val="24"/>
        </w:rPr>
      </w:pPr>
      <w:r>
        <w:rPr>
          <w:rFonts w:ascii="Arial" w:hAnsi="Arial" w:cs="Arial"/>
          <w:color w:val="000000"/>
          <w:sz w:val="24"/>
          <w:szCs w:val="24"/>
        </w:rPr>
        <w:t xml:space="preserve">Sara, Brent &amp; Todd, Annette and Donovan commented on the CAP programs nationally and in their respective states.  It was commented that a member in one state who also participated nationally </w:t>
      </w:r>
      <w:r w:rsidR="00663546">
        <w:rPr>
          <w:rFonts w:ascii="Arial" w:hAnsi="Arial" w:cs="Arial"/>
          <w:color w:val="000000"/>
          <w:sz w:val="24"/>
          <w:szCs w:val="24"/>
        </w:rPr>
        <w:t>started losing interest with competing interests and a diminishing clarity of purpose.</w:t>
      </w:r>
      <w:r w:rsidR="004B0E8D">
        <w:rPr>
          <w:rFonts w:ascii="Arial" w:hAnsi="Arial" w:cs="Arial"/>
          <w:color w:val="000000"/>
          <w:sz w:val="24"/>
          <w:szCs w:val="24"/>
        </w:rPr>
        <w:t xml:space="preserve">  Another state commented that the ideas provided by the CAP were </w:t>
      </w:r>
      <w:r w:rsidR="004B0E8D" w:rsidRPr="00310D36">
        <w:rPr>
          <w:rFonts w:ascii="Arial" w:hAnsi="Arial" w:cs="Arial"/>
          <w:color w:val="000000"/>
          <w:sz w:val="24"/>
          <w:szCs w:val="24"/>
        </w:rPr>
        <w:t>very good, but funding and other resources were lacking to act on them.</w:t>
      </w:r>
    </w:p>
    <w:p w:rsidR="00E521DF" w:rsidRDefault="00E521DF" w:rsidP="00482CD6">
      <w:pPr>
        <w:rPr>
          <w:rFonts w:ascii="Arial" w:hAnsi="Arial" w:cs="Arial"/>
          <w:color w:val="000000"/>
          <w:sz w:val="24"/>
          <w:szCs w:val="24"/>
        </w:rPr>
      </w:pPr>
      <w:r w:rsidRPr="00310D36">
        <w:rPr>
          <w:rFonts w:ascii="Arial" w:hAnsi="Arial" w:cs="Arial"/>
          <w:color w:val="000000"/>
          <w:sz w:val="24"/>
          <w:szCs w:val="24"/>
        </w:rPr>
        <w:t>It was decided that more conversations regarding CAPs specifically creating a national network for CAP members to communicate would be discussed outside of the technical subcommittee.  However, a general discussion of CAPs and an overview of what they are and the laws that establish them could be a future technical sub-committee discussion.</w:t>
      </w:r>
      <w:r>
        <w:rPr>
          <w:rFonts w:ascii="Arial" w:hAnsi="Arial" w:cs="Arial"/>
          <w:color w:val="000000"/>
          <w:sz w:val="24"/>
          <w:szCs w:val="24"/>
        </w:rPr>
        <w:t xml:space="preserve"> </w:t>
      </w:r>
    </w:p>
    <w:p w:rsidR="00F91028" w:rsidRDefault="00F91028" w:rsidP="00482CD6">
      <w:pPr>
        <w:rPr>
          <w:rFonts w:ascii="Arial" w:hAnsi="Arial" w:cs="Arial"/>
          <w:color w:val="000000"/>
          <w:sz w:val="24"/>
          <w:szCs w:val="24"/>
        </w:rPr>
      </w:pPr>
      <w:bookmarkStart w:id="4" w:name="_GoBack"/>
      <w:bookmarkEnd w:id="4"/>
    </w:p>
    <w:p w:rsidR="00014D90" w:rsidRPr="0065356C" w:rsidRDefault="0024386F" w:rsidP="00621A6B">
      <w:pPr>
        <w:pStyle w:val="ListParagraph"/>
        <w:tabs>
          <w:tab w:val="left" w:pos="360"/>
          <w:tab w:val="left" w:pos="720"/>
          <w:tab w:val="left" w:pos="1080"/>
          <w:tab w:val="left" w:pos="1440"/>
          <w:tab w:val="left" w:pos="1800"/>
          <w:tab w:val="left" w:pos="2160"/>
          <w:tab w:val="left" w:pos="2520"/>
          <w:tab w:val="left" w:pos="2880"/>
        </w:tabs>
        <w:ind w:left="0"/>
        <w:rPr>
          <w:rFonts w:ascii="Arial" w:hAnsi="Arial" w:cs="Arial"/>
          <w:b/>
          <w:bCs/>
          <w:sz w:val="24"/>
          <w:szCs w:val="24"/>
        </w:rPr>
      </w:pPr>
      <w:r w:rsidRPr="0065356C">
        <w:rPr>
          <w:rFonts w:ascii="Arial" w:hAnsi="Arial" w:cs="Arial"/>
          <w:b/>
          <w:bCs/>
          <w:sz w:val="24"/>
          <w:szCs w:val="24"/>
        </w:rPr>
        <w:t>Future topics for consideration</w:t>
      </w:r>
      <w:r w:rsidR="00C62D72">
        <w:rPr>
          <w:rFonts w:ascii="Arial" w:hAnsi="Arial" w:cs="Arial"/>
          <w:b/>
          <w:bCs/>
          <w:sz w:val="24"/>
          <w:szCs w:val="24"/>
        </w:rPr>
        <w:t xml:space="preserve"> / ideas for technical sessions for annual training</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Coating manufacturers: information sharing</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How different states calculate potential to emit</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Electronic hazardous waste manifests user fees</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 xml:space="preserve">Hazardous waste generator improvements </w:t>
      </w:r>
      <w:r w:rsidR="0036425A">
        <w:rPr>
          <w:rFonts w:ascii="Arial" w:hAnsi="Arial" w:cs="Arial"/>
          <w:bCs/>
          <w:sz w:val="24"/>
          <w:szCs w:val="24"/>
        </w:rPr>
        <w:t>webinar (mentioned in an e-mail dated March 9)</w:t>
      </w:r>
      <w:r w:rsidRPr="0065356C">
        <w:rPr>
          <w:rFonts w:ascii="Arial" w:hAnsi="Arial" w:cs="Arial"/>
          <w:bCs/>
          <w:sz w:val="24"/>
          <w:szCs w:val="24"/>
        </w:rPr>
        <w:t xml:space="preserve"> – </w:t>
      </w:r>
      <w:r w:rsidR="0036425A">
        <w:rPr>
          <w:rFonts w:ascii="Arial" w:hAnsi="Arial" w:cs="Arial"/>
          <w:bCs/>
          <w:sz w:val="24"/>
          <w:szCs w:val="24"/>
        </w:rPr>
        <w:t>Kathy Lett</w:t>
      </w:r>
      <w:r w:rsidRPr="0065356C">
        <w:rPr>
          <w:rFonts w:ascii="Arial" w:hAnsi="Arial" w:cs="Arial"/>
          <w:bCs/>
          <w:sz w:val="24"/>
          <w:szCs w:val="24"/>
        </w:rPr>
        <w:t xml:space="preserve">, </w:t>
      </w:r>
      <w:r w:rsidR="0036425A">
        <w:rPr>
          <w:rFonts w:ascii="Arial" w:hAnsi="Arial" w:cs="Arial"/>
          <w:bCs/>
          <w:sz w:val="24"/>
          <w:szCs w:val="24"/>
        </w:rPr>
        <w:t xml:space="preserve">US </w:t>
      </w:r>
      <w:r w:rsidRPr="0065356C">
        <w:rPr>
          <w:rFonts w:ascii="Arial" w:hAnsi="Arial" w:cs="Arial"/>
          <w:bCs/>
          <w:sz w:val="24"/>
          <w:szCs w:val="24"/>
        </w:rPr>
        <w:t>EPA</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Startup/shutdown final rule: Tony Pendola -  NC &amp; Melissa Collier – MS</w:t>
      </w:r>
    </w:p>
    <w:p w:rsid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Region 5 Plating &amp; Polishing NESHAP (6W) outreach effort – current progress</w:t>
      </w:r>
      <w:r w:rsidR="00F91028">
        <w:rPr>
          <w:rFonts w:ascii="Arial" w:hAnsi="Arial" w:cs="Arial"/>
          <w:bCs/>
          <w:sz w:val="24"/>
          <w:szCs w:val="24"/>
        </w:rPr>
        <w:t xml:space="preserve"> (conference call on Wednesday, March 22)</w:t>
      </w:r>
    </w:p>
    <w:p w:rsidR="00CD2E58" w:rsidRDefault="00CD2E58" w:rsidP="0065356C">
      <w:pPr>
        <w:numPr>
          <w:ilvl w:val="0"/>
          <w:numId w:val="27"/>
        </w:numPr>
        <w:spacing w:after="0" w:line="240" w:lineRule="auto"/>
        <w:rPr>
          <w:rFonts w:ascii="Arial" w:hAnsi="Arial" w:cs="Arial"/>
          <w:bCs/>
          <w:sz w:val="24"/>
          <w:szCs w:val="24"/>
        </w:rPr>
      </w:pPr>
      <w:r>
        <w:rPr>
          <w:rFonts w:ascii="Arial" w:hAnsi="Arial" w:cs="Arial"/>
          <w:bCs/>
          <w:sz w:val="24"/>
          <w:szCs w:val="24"/>
        </w:rPr>
        <w:t>Region 5 Chlorinated Solvent Outreach Project – current progress</w:t>
      </w:r>
      <w:r w:rsidR="00F91028">
        <w:rPr>
          <w:rFonts w:ascii="Arial" w:hAnsi="Arial" w:cs="Arial"/>
          <w:bCs/>
          <w:sz w:val="24"/>
          <w:szCs w:val="24"/>
        </w:rPr>
        <w:t xml:space="preserve"> (conference call on Tuesday, March 14)</w:t>
      </w:r>
    </w:p>
    <w:p w:rsidR="00C62D72" w:rsidRDefault="00C62D72" w:rsidP="00C62D72">
      <w:pPr>
        <w:numPr>
          <w:ilvl w:val="0"/>
          <w:numId w:val="27"/>
        </w:numPr>
        <w:spacing w:after="0" w:line="240" w:lineRule="auto"/>
        <w:rPr>
          <w:rFonts w:ascii="Arial" w:hAnsi="Arial" w:cs="Arial"/>
          <w:bCs/>
          <w:sz w:val="24"/>
          <w:szCs w:val="24"/>
        </w:rPr>
      </w:pPr>
      <w:r>
        <w:rPr>
          <w:rFonts w:ascii="Arial" w:hAnsi="Arial" w:cs="Arial"/>
          <w:bCs/>
          <w:sz w:val="24"/>
          <w:szCs w:val="24"/>
        </w:rPr>
        <w:t>Regulations we would like to see go away</w:t>
      </w:r>
    </w:p>
    <w:p w:rsidR="00C62D72" w:rsidRPr="00C62D72" w:rsidRDefault="00C62D72" w:rsidP="00C62D72">
      <w:pPr>
        <w:numPr>
          <w:ilvl w:val="0"/>
          <w:numId w:val="27"/>
        </w:numPr>
        <w:spacing w:after="0" w:line="240" w:lineRule="auto"/>
        <w:rPr>
          <w:rFonts w:ascii="Arial" w:hAnsi="Arial" w:cs="Arial"/>
          <w:bCs/>
          <w:sz w:val="24"/>
          <w:szCs w:val="24"/>
        </w:rPr>
      </w:pPr>
      <w:r>
        <w:rPr>
          <w:rFonts w:ascii="Arial" w:hAnsi="Arial" w:cs="Arial"/>
          <w:bCs/>
          <w:sz w:val="24"/>
          <w:szCs w:val="24"/>
        </w:rPr>
        <w:t>Bring in industrial representatives to talk about their sector/regulations</w:t>
      </w:r>
    </w:p>
    <w:p w:rsidR="00EB6324" w:rsidRDefault="00EB6324" w:rsidP="00621A6B">
      <w:pPr>
        <w:pStyle w:val="ListParagraph"/>
        <w:tabs>
          <w:tab w:val="left" w:pos="360"/>
          <w:tab w:val="left" w:pos="720"/>
          <w:tab w:val="left" w:pos="1080"/>
          <w:tab w:val="left" w:pos="1440"/>
          <w:tab w:val="left" w:pos="1800"/>
          <w:tab w:val="left" w:pos="2160"/>
          <w:tab w:val="left" w:pos="2520"/>
          <w:tab w:val="left" w:pos="2880"/>
        </w:tabs>
        <w:ind w:left="990"/>
        <w:rPr>
          <w:rFonts w:ascii="Arial" w:hAnsi="Arial" w:cs="Arial"/>
          <w:bCs/>
          <w:sz w:val="24"/>
          <w:szCs w:val="24"/>
        </w:rPr>
      </w:pPr>
    </w:p>
    <w:bookmarkEnd w:id="0"/>
    <w:bookmarkEnd w:id="1"/>
    <w:bookmarkEnd w:id="2"/>
    <w:bookmarkEnd w:id="3"/>
    <w:p w:rsidR="00B23525" w:rsidRDefault="00B23525" w:rsidP="00CD2E58">
      <w:pPr>
        <w:pStyle w:val="ListParagraph"/>
        <w:ind w:left="990" w:hanging="990"/>
        <w:rPr>
          <w:rFonts w:ascii="Arial" w:hAnsi="Arial" w:cs="Arial"/>
          <w:b/>
          <w:bCs/>
          <w:sz w:val="28"/>
          <w:szCs w:val="28"/>
        </w:rPr>
      </w:pPr>
    </w:p>
    <w:p w:rsidR="00CD2E58" w:rsidRPr="00E163C1" w:rsidRDefault="00CD2E58" w:rsidP="00CD2E58">
      <w:pPr>
        <w:pStyle w:val="ListParagraph"/>
        <w:ind w:left="990" w:hanging="990"/>
        <w:rPr>
          <w:rFonts w:ascii="Arial" w:hAnsi="Arial" w:cs="Arial"/>
          <w:b/>
          <w:bCs/>
          <w:sz w:val="28"/>
          <w:szCs w:val="28"/>
        </w:rPr>
      </w:pPr>
      <w:r w:rsidRPr="00E163C1">
        <w:rPr>
          <w:rFonts w:ascii="Arial" w:hAnsi="Arial" w:cs="Arial"/>
          <w:b/>
          <w:bCs/>
          <w:sz w:val="28"/>
          <w:szCs w:val="28"/>
        </w:rPr>
        <w:t xml:space="preserve">Next Call: </w:t>
      </w:r>
      <w:r w:rsidR="0063330B">
        <w:rPr>
          <w:rFonts w:ascii="Arial" w:hAnsi="Arial" w:cs="Arial"/>
          <w:b/>
          <w:bCs/>
          <w:sz w:val="28"/>
          <w:szCs w:val="28"/>
        </w:rPr>
        <w:t>April</w:t>
      </w:r>
      <w:r>
        <w:rPr>
          <w:rFonts w:ascii="Arial" w:hAnsi="Arial" w:cs="Arial"/>
          <w:b/>
          <w:bCs/>
          <w:sz w:val="28"/>
          <w:szCs w:val="28"/>
        </w:rPr>
        <w:t xml:space="preserve"> </w:t>
      </w:r>
      <w:r w:rsidR="0063330B">
        <w:rPr>
          <w:rFonts w:ascii="Arial" w:hAnsi="Arial" w:cs="Arial"/>
          <w:b/>
          <w:bCs/>
          <w:sz w:val="28"/>
          <w:szCs w:val="28"/>
        </w:rPr>
        <w:t>18</w:t>
      </w:r>
      <w:r w:rsidRPr="00E163C1">
        <w:rPr>
          <w:rFonts w:ascii="Arial" w:hAnsi="Arial" w:cs="Arial"/>
          <w:b/>
          <w:bCs/>
          <w:sz w:val="28"/>
          <w:szCs w:val="28"/>
        </w:rPr>
        <w:t xml:space="preserve">, 2017 </w:t>
      </w:r>
    </w:p>
    <w:p w:rsidR="00CD2E58" w:rsidRPr="00B05026" w:rsidRDefault="00CD2E58" w:rsidP="00CD2E58">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B05026">
        <w:rPr>
          <w:rFonts w:ascii="Arial" w:hAnsi="Arial" w:cs="Arial"/>
          <w:bCs/>
          <w:sz w:val="24"/>
          <w:szCs w:val="24"/>
        </w:rPr>
        <w:t>1 pm CST (2 pm EST) (3</w:t>
      </w:r>
      <w:r w:rsidRPr="00B05026">
        <w:rPr>
          <w:rFonts w:ascii="Arial" w:hAnsi="Arial" w:cs="Arial"/>
          <w:bCs/>
          <w:sz w:val="24"/>
          <w:szCs w:val="24"/>
          <w:vertAlign w:val="superscript"/>
        </w:rPr>
        <w:t>rd</w:t>
      </w:r>
      <w:r w:rsidRPr="00B05026">
        <w:rPr>
          <w:rFonts w:ascii="Arial" w:hAnsi="Arial" w:cs="Arial"/>
          <w:bCs/>
          <w:sz w:val="24"/>
          <w:szCs w:val="24"/>
        </w:rPr>
        <w:t xml:space="preserve"> Tuesday of month)</w:t>
      </w:r>
    </w:p>
    <w:p w:rsidR="002D7898" w:rsidRPr="00B05026" w:rsidRDefault="004C0BC5" w:rsidP="00621A6B">
      <w:pPr>
        <w:tabs>
          <w:tab w:val="left" w:pos="360"/>
          <w:tab w:val="left" w:pos="720"/>
          <w:tab w:val="left" w:pos="1080"/>
          <w:tab w:val="left" w:pos="1440"/>
          <w:tab w:val="left" w:pos="1800"/>
          <w:tab w:val="left" w:pos="2160"/>
          <w:tab w:val="left" w:pos="2520"/>
          <w:tab w:val="left" w:pos="2880"/>
        </w:tabs>
        <w:rPr>
          <w:rFonts w:ascii="Arial" w:hAnsi="Arial" w:cs="Arial"/>
          <w:sz w:val="24"/>
          <w:szCs w:val="24"/>
        </w:rPr>
      </w:pPr>
      <w:r w:rsidRPr="00B05026">
        <w:rPr>
          <w:rFonts w:ascii="Arial" w:hAnsi="Arial" w:cs="Arial"/>
          <w:bCs/>
          <w:sz w:val="24"/>
          <w:szCs w:val="24"/>
        </w:rPr>
        <w:t>Mi</w:t>
      </w:r>
      <w:r w:rsidR="00581A34" w:rsidRPr="00B05026">
        <w:rPr>
          <w:rFonts w:ascii="Arial" w:hAnsi="Arial" w:cs="Arial"/>
          <w:bCs/>
          <w:sz w:val="24"/>
          <w:szCs w:val="24"/>
        </w:rPr>
        <w:t xml:space="preserve">nutes prepared by </w:t>
      </w:r>
      <w:r w:rsidR="00CD2E58" w:rsidRPr="00B05026">
        <w:rPr>
          <w:rFonts w:ascii="Arial" w:hAnsi="Arial" w:cs="Arial"/>
          <w:bCs/>
          <w:sz w:val="24"/>
          <w:szCs w:val="24"/>
        </w:rPr>
        <w:t xml:space="preserve">Brent Goetz </w:t>
      </w:r>
      <w:r w:rsidR="00926B85" w:rsidRPr="00B05026">
        <w:rPr>
          <w:rFonts w:ascii="Arial" w:hAnsi="Arial" w:cs="Arial"/>
          <w:bCs/>
          <w:sz w:val="24"/>
          <w:szCs w:val="24"/>
        </w:rPr>
        <w:t xml:space="preserve">– </w:t>
      </w:r>
      <w:r w:rsidR="00CD2E58" w:rsidRPr="00B05026">
        <w:rPr>
          <w:rFonts w:ascii="Arial" w:hAnsi="Arial" w:cs="Arial"/>
          <w:bCs/>
          <w:sz w:val="24"/>
          <w:szCs w:val="24"/>
        </w:rPr>
        <w:t>OH</w:t>
      </w:r>
      <w:r w:rsidR="00926B85" w:rsidRPr="00B05026">
        <w:rPr>
          <w:rFonts w:ascii="Arial" w:hAnsi="Arial" w:cs="Arial"/>
          <w:bCs/>
          <w:sz w:val="24"/>
          <w:szCs w:val="24"/>
        </w:rPr>
        <w:t xml:space="preserve"> </w:t>
      </w:r>
      <w:r w:rsidR="008D15D0" w:rsidRPr="00B05026">
        <w:rPr>
          <w:rFonts w:ascii="Arial" w:hAnsi="Arial" w:cs="Arial"/>
          <w:bCs/>
          <w:sz w:val="24"/>
          <w:szCs w:val="24"/>
        </w:rPr>
        <w:t>(</w:t>
      </w:r>
      <w:hyperlink r:id="rId10" w:history="1">
        <w:r w:rsidR="00B05026" w:rsidRPr="00D378B7">
          <w:rPr>
            <w:rStyle w:val="Hyperlink"/>
            <w:rFonts w:ascii="Arial" w:hAnsi="Arial" w:cs="Arial"/>
            <w:sz w:val="24"/>
            <w:szCs w:val="24"/>
          </w:rPr>
          <w:t>Brent.Goetz@epa.ohio.gov</w:t>
        </w:r>
      </w:hyperlink>
      <w:r w:rsidR="008D15D0" w:rsidRPr="00B05026">
        <w:rPr>
          <w:rFonts w:ascii="Arial" w:hAnsi="Arial" w:cs="Arial"/>
          <w:bCs/>
          <w:sz w:val="24"/>
          <w:szCs w:val="24"/>
        </w:rPr>
        <w:t xml:space="preserve">) </w:t>
      </w:r>
      <w:r w:rsidR="00926B85" w:rsidRPr="00B05026">
        <w:rPr>
          <w:rFonts w:ascii="Arial" w:hAnsi="Arial" w:cs="Arial"/>
          <w:bCs/>
          <w:sz w:val="24"/>
          <w:szCs w:val="24"/>
        </w:rPr>
        <w:t xml:space="preserve">and Mark Stoddard </w:t>
      </w:r>
      <w:r w:rsidR="008D15D0" w:rsidRPr="00B05026">
        <w:rPr>
          <w:rFonts w:ascii="Arial" w:hAnsi="Arial" w:cs="Arial"/>
          <w:bCs/>
          <w:sz w:val="24"/>
          <w:szCs w:val="24"/>
        </w:rPr>
        <w:t>–</w:t>
      </w:r>
      <w:r w:rsidR="00926B85" w:rsidRPr="00B05026">
        <w:rPr>
          <w:rFonts w:ascii="Arial" w:hAnsi="Arial" w:cs="Arial"/>
          <w:bCs/>
          <w:sz w:val="24"/>
          <w:szCs w:val="24"/>
        </w:rPr>
        <w:t xml:space="preserve"> IN</w:t>
      </w:r>
      <w:r w:rsidR="008D15D0" w:rsidRPr="00B05026">
        <w:rPr>
          <w:rFonts w:ascii="Arial" w:hAnsi="Arial" w:cs="Arial"/>
          <w:bCs/>
          <w:sz w:val="24"/>
          <w:szCs w:val="24"/>
        </w:rPr>
        <w:t xml:space="preserve"> (</w:t>
      </w:r>
      <w:hyperlink r:id="rId11" w:history="1">
        <w:r w:rsidR="008D15D0" w:rsidRPr="00B05026">
          <w:rPr>
            <w:rStyle w:val="Hyperlink"/>
            <w:rFonts w:ascii="Arial" w:hAnsi="Arial" w:cs="Arial"/>
            <w:bCs/>
            <w:sz w:val="24"/>
            <w:szCs w:val="24"/>
          </w:rPr>
          <w:t>MSTODDAR@idem.IN.gov</w:t>
        </w:r>
      </w:hyperlink>
      <w:r w:rsidR="008D15D0" w:rsidRPr="00B05026">
        <w:rPr>
          <w:rFonts w:ascii="Arial" w:hAnsi="Arial" w:cs="Arial"/>
          <w:bCs/>
          <w:sz w:val="24"/>
          <w:szCs w:val="24"/>
        </w:rPr>
        <w:t>)</w:t>
      </w:r>
      <w:r w:rsidRPr="00B05026">
        <w:rPr>
          <w:rFonts w:ascii="Arial" w:hAnsi="Arial" w:cs="Arial"/>
          <w:bCs/>
          <w:sz w:val="24"/>
          <w:szCs w:val="24"/>
        </w:rPr>
        <w:t>, Technical Subcommittee Co-Chair</w:t>
      </w:r>
      <w:r w:rsidR="00926B85" w:rsidRPr="00B05026">
        <w:rPr>
          <w:rFonts w:ascii="Arial" w:hAnsi="Arial" w:cs="Arial"/>
          <w:bCs/>
          <w:sz w:val="24"/>
          <w:szCs w:val="24"/>
        </w:rPr>
        <w:t>s</w:t>
      </w:r>
      <w:r w:rsidR="008D15D0" w:rsidRPr="00B05026">
        <w:rPr>
          <w:rFonts w:ascii="Arial" w:hAnsi="Arial" w:cs="Arial"/>
          <w:bCs/>
          <w:sz w:val="24"/>
          <w:szCs w:val="24"/>
        </w:rPr>
        <w:t>.</w:t>
      </w:r>
    </w:p>
    <w:sectPr w:rsidR="002D7898" w:rsidRPr="00B0502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3"/>
  </w:num>
  <w:num w:numId="5">
    <w:abstractNumId w:val="19"/>
  </w:num>
  <w:num w:numId="6">
    <w:abstractNumId w:val="14"/>
  </w:num>
  <w:num w:numId="7">
    <w:abstractNumId w:val="0"/>
  </w:num>
  <w:num w:numId="8">
    <w:abstractNumId w:val="18"/>
  </w:num>
  <w:num w:numId="9">
    <w:abstractNumId w:val="24"/>
  </w:num>
  <w:num w:numId="10">
    <w:abstractNumId w:val="16"/>
  </w:num>
  <w:num w:numId="11">
    <w:abstractNumId w:val="5"/>
  </w:num>
  <w:num w:numId="12">
    <w:abstractNumId w:val="1"/>
  </w:num>
  <w:num w:numId="13">
    <w:abstractNumId w:val="25"/>
  </w:num>
  <w:num w:numId="14">
    <w:abstractNumId w:val="12"/>
  </w:num>
  <w:num w:numId="15">
    <w:abstractNumId w:val="6"/>
  </w:num>
  <w:num w:numId="16">
    <w:abstractNumId w:val="27"/>
  </w:num>
  <w:num w:numId="17">
    <w:abstractNumId w:val="7"/>
  </w:num>
  <w:num w:numId="18">
    <w:abstractNumId w:val="4"/>
  </w:num>
  <w:num w:numId="19">
    <w:abstractNumId w:val="20"/>
  </w:num>
  <w:num w:numId="20">
    <w:abstractNumId w:val="17"/>
  </w:num>
  <w:num w:numId="21">
    <w:abstractNumId w:val="2"/>
  </w:num>
  <w:num w:numId="22">
    <w:abstractNumId w:val="23"/>
  </w:num>
  <w:num w:numId="23">
    <w:abstractNumId w:val="11"/>
  </w:num>
  <w:num w:numId="24">
    <w:abstractNumId w:val="21"/>
  </w:num>
  <w:num w:numId="25">
    <w:abstractNumId w:val="8"/>
  </w:num>
  <w:num w:numId="26">
    <w:abstractNumId w:val="22"/>
  </w:num>
  <w:num w:numId="27">
    <w:abstractNumId w:val="18"/>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24A01"/>
    <w:rsid w:val="00042693"/>
    <w:rsid w:val="00047B94"/>
    <w:rsid w:val="00050C1E"/>
    <w:rsid w:val="00051426"/>
    <w:rsid w:val="00052E37"/>
    <w:rsid w:val="00061445"/>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E2C63"/>
    <w:rsid w:val="0010701B"/>
    <w:rsid w:val="0011023C"/>
    <w:rsid w:val="001203CA"/>
    <w:rsid w:val="00121150"/>
    <w:rsid w:val="00121302"/>
    <w:rsid w:val="001224FD"/>
    <w:rsid w:val="00126447"/>
    <w:rsid w:val="001264C1"/>
    <w:rsid w:val="00136F01"/>
    <w:rsid w:val="00137946"/>
    <w:rsid w:val="00143202"/>
    <w:rsid w:val="00145C3B"/>
    <w:rsid w:val="00157609"/>
    <w:rsid w:val="00170991"/>
    <w:rsid w:val="001717AE"/>
    <w:rsid w:val="00173E97"/>
    <w:rsid w:val="00192B97"/>
    <w:rsid w:val="00196A63"/>
    <w:rsid w:val="001A07DD"/>
    <w:rsid w:val="001A100E"/>
    <w:rsid w:val="001A6330"/>
    <w:rsid w:val="001C0796"/>
    <w:rsid w:val="001C3A56"/>
    <w:rsid w:val="001E2145"/>
    <w:rsid w:val="00203CB7"/>
    <w:rsid w:val="00203EF6"/>
    <w:rsid w:val="00204B2F"/>
    <w:rsid w:val="00220E94"/>
    <w:rsid w:val="00222060"/>
    <w:rsid w:val="00224AAA"/>
    <w:rsid w:val="00231622"/>
    <w:rsid w:val="00233E33"/>
    <w:rsid w:val="00236B87"/>
    <w:rsid w:val="0024386F"/>
    <w:rsid w:val="00247E34"/>
    <w:rsid w:val="002502FB"/>
    <w:rsid w:val="00252C55"/>
    <w:rsid w:val="0025372C"/>
    <w:rsid w:val="00256274"/>
    <w:rsid w:val="00261668"/>
    <w:rsid w:val="00264B96"/>
    <w:rsid w:val="0028060D"/>
    <w:rsid w:val="002841F5"/>
    <w:rsid w:val="00285BBD"/>
    <w:rsid w:val="002878E0"/>
    <w:rsid w:val="00294ADF"/>
    <w:rsid w:val="002A7A2E"/>
    <w:rsid w:val="002B0AA0"/>
    <w:rsid w:val="002B37FB"/>
    <w:rsid w:val="002B7D1D"/>
    <w:rsid w:val="002C2F76"/>
    <w:rsid w:val="002D6CE4"/>
    <w:rsid w:val="002D7898"/>
    <w:rsid w:val="002D794E"/>
    <w:rsid w:val="002E6EFF"/>
    <w:rsid w:val="002F33DE"/>
    <w:rsid w:val="00310D36"/>
    <w:rsid w:val="003419D8"/>
    <w:rsid w:val="00345315"/>
    <w:rsid w:val="00356BE1"/>
    <w:rsid w:val="0036425A"/>
    <w:rsid w:val="00371D2A"/>
    <w:rsid w:val="00377402"/>
    <w:rsid w:val="00382969"/>
    <w:rsid w:val="00382FBF"/>
    <w:rsid w:val="00396E03"/>
    <w:rsid w:val="00396EA9"/>
    <w:rsid w:val="003A2449"/>
    <w:rsid w:val="003B24C0"/>
    <w:rsid w:val="003C170C"/>
    <w:rsid w:val="003D5A13"/>
    <w:rsid w:val="003D6EC5"/>
    <w:rsid w:val="003E1151"/>
    <w:rsid w:val="003F5861"/>
    <w:rsid w:val="00401D6C"/>
    <w:rsid w:val="0040348E"/>
    <w:rsid w:val="00403751"/>
    <w:rsid w:val="00404EA3"/>
    <w:rsid w:val="00405568"/>
    <w:rsid w:val="00407EE4"/>
    <w:rsid w:val="00410CFD"/>
    <w:rsid w:val="00421628"/>
    <w:rsid w:val="004217E5"/>
    <w:rsid w:val="0042250D"/>
    <w:rsid w:val="00425EA3"/>
    <w:rsid w:val="0044495A"/>
    <w:rsid w:val="00454D63"/>
    <w:rsid w:val="00460A40"/>
    <w:rsid w:val="00462892"/>
    <w:rsid w:val="0046438C"/>
    <w:rsid w:val="00466B89"/>
    <w:rsid w:val="004703F9"/>
    <w:rsid w:val="00482CD6"/>
    <w:rsid w:val="004867C3"/>
    <w:rsid w:val="00492B51"/>
    <w:rsid w:val="004A19EB"/>
    <w:rsid w:val="004A5C21"/>
    <w:rsid w:val="004B0E8D"/>
    <w:rsid w:val="004B1CCC"/>
    <w:rsid w:val="004B2171"/>
    <w:rsid w:val="004B4E2B"/>
    <w:rsid w:val="004B660B"/>
    <w:rsid w:val="004C002A"/>
    <w:rsid w:val="004C0BC5"/>
    <w:rsid w:val="004C0C19"/>
    <w:rsid w:val="004C516B"/>
    <w:rsid w:val="004C5F4B"/>
    <w:rsid w:val="004D44DD"/>
    <w:rsid w:val="004D770A"/>
    <w:rsid w:val="004D7D06"/>
    <w:rsid w:val="004E2A2D"/>
    <w:rsid w:val="004E72D2"/>
    <w:rsid w:val="004F4C75"/>
    <w:rsid w:val="004F5D75"/>
    <w:rsid w:val="004F6265"/>
    <w:rsid w:val="00503D22"/>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F56"/>
    <w:rsid w:val="00603BEB"/>
    <w:rsid w:val="00610439"/>
    <w:rsid w:val="00614943"/>
    <w:rsid w:val="00614C35"/>
    <w:rsid w:val="00621A6B"/>
    <w:rsid w:val="0062608D"/>
    <w:rsid w:val="00631E22"/>
    <w:rsid w:val="00631FAA"/>
    <w:rsid w:val="0063330B"/>
    <w:rsid w:val="006355A8"/>
    <w:rsid w:val="0065356C"/>
    <w:rsid w:val="00663546"/>
    <w:rsid w:val="0068067A"/>
    <w:rsid w:val="00680787"/>
    <w:rsid w:val="0068627B"/>
    <w:rsid w:val="006906BB"/>
    <w:rsid w:val="00697145"/>
    <w:rsid w:val="006A0323"/>
    <w:rsid w:val="006A5AFE"/>
    <w:rsid w:val="006B57B3"/>
    <w:rsid w:val="006C5BB5"/>
    <w:rsid w:val="006C63E1"/>
    <w:rsid w:val="006D3B50"/>
    <w:rsid w:val="006D416D"/>
    <w:rsid w:val="006F1934"/>
    <w:rsid w:val="006F7006"/>
    <w:rsid w:val="006F7E34"/>
    <w:rsid w:val="00703999"/>
    <w:rsid w:val="00712E91"/>
    <w:rsid w:val="00752C06"/>
    <w:rsid w:val="007639DE"/>
    <w:rsid w:val="00766DA9"/>
    <w:rsid w:val="00767FD4"/>
    <w:rsid w:val="00781B08"/>
    <w:rsid w:val="00786345"/>
    <w:rsid w:val="0079090B"/>
    <w:rsid w:val="00793BE1"/>
    <w:rsid w:val="00797D9B"/>
    <w:rsid w:val="007A0641"/>
    <w:rsid w:val="007B40F0"/>
    <w:rsid w:val="007B5633"/>
    <w:rsid w:val="007C2555"/>
    <w:rsid w:val="007E70AB"/>
    <w:rsid w:val="00800298"/>
    <w:rsid w:val="00804D18"/>
    <w:rsid w:val="00805ACE"/>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C525A"/>
    <w:rsid w:val="009D128C"/>
    <w:rsid w:val="009D3DA0"/>
    <w:rsid w:val="009D7082"/>
    <w:rsid w:val="009E62E7"/>
    <w:rsid w:val="009E6E6E"/>
    <w:rsid w:val="009E7D3F"/>
    <w:rsid w:val="009F06A1"/>
    <w:rsid w:val="009F1DAB"/>
    <w:rsid w:val="00A14710"/>
    <w:rsid w:val="00A21B39"/>
    <w:rsid w:val="00A257D9"/>
    <w:rsid w:val="00A360A5"/>
    <w:rsid w:val="00A36DD1"/>
    <w:rsid w:val="00A37FFC"/>
    <w:rsid w:val="00A451DA"/>
    <w:rsid w:val="00A72295"/>
    <w:rsid w:val="00A82B15"/>
    <w:rsid w:val="00A84FFD"/>
    <w:rsid w:val="00A9253A"/>
    <w:rsid w:val="00A969F1"/>
    <w:rsid w:val="00AA039B"/>
    <w:rsid w:val="00AA5883"/>
    <w:rsid w:val="00AC02A9"/>
    <w:rsid w:val="00AC1398"/>
    <w:rsid w:val="00AD7ED7"/>
    <w:rsid w:val="00AD7FE6"/>
    <w:rsid w:val="00AE4B00"/>
    <w:rsid w:val="00B03AF6"/>
    <w:rsid w:val="00B05026"/>
    <w:rsid w:val="00B21843"/>
    <w:rsid w:val="00B22074"/>
    <w:rsid w:val="00B23525"/>
    <w:rsid w:val="00B315C7"/>
    <w:rsid w:val="00B40A74"/>
    <w:rsid w:val="00B40CC0"/>
    <w:rsid w:val="00B440E5"/>
    <w:rsid w:val="00B52889"/>
    <w:rsid w:val="00B53AA4"/>
    <w:rsid w:val="00B55BD0"/>
    <w:rsid w:val="00B574AC"/>
    <w:rsid w:val="00B65778"/>
    <w:rsid w:val="00B66BFD"/>
    <w:rsid w:val="00B66DA9"/>
    <w:rsid w:val="00B716D7"/>
    <w:rsid w:val="00B73AE7"/>
    <w:rsid w:val="00B8779A"/>
    <w:rsid w:val="00B9010B"/>
    <w:rsid w:val="00B910BE"/>
    <w:rsid w:val="00B910FA"/>
    <w:rsid w:val="00B92EE7"/>
    <w:rsid w:val="00B95CF9"/>
    <w:rsid w:val="00B9632B"/>
    <w:rsid w:val="00BB129B"/>
    <w:rsid w:val="00BB47A1"/>
    <w:rsid w:val="00BB73B1"/>
    <w:rsid w:val="00BC182F"/>
    <w:rsid w:val="00BD2116"/>
    <w:rsid w:val="00BD27B5"/>
    <w:rsid w:val="00BD6EFC"/>
    <w:rsid w:val="00BD6FE4"/>
    <w:rsid w:val="00BE7040"/>
    <w:rsid w:val="00C04022"/>
    <w:rsid w:val="00C117E7"/>
    <w:rsid w:val="00C25183"/>
    <w:rsid w:val="00C47E65"/>
    <w:rsid w:val="00C5051E"/>
    <w:rsid w:val="00C53814"/>
    <w:rsid w:val="00C6170F"/>
    <w:rsid w:val="00C62D72"/>
    <w:rsid w:val="00C63118"/>
    <w:rsid w:val="00C71446"/>
    <w:rsid w:val="00C7216F"/>
    <w:rsid w:val="00C7499E"/>
    <w:rsid w:val="00C77ADC"/>
    <w:rsid w:val="00C82CDA"/>
    <w:rsid w:val="00C95302"/>
    <w:rsid w:val="00CA59DA"/>
    <w:rsid w:val="00CB215D"/>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F51"/>
    <w:rsid w:val="00D23604"/>
    <w:rsid w:val="00D302B6"/>
    <w:rsid w:val="00D33E1A"/>
    <w:rsid w:val="00D427FE"/>
    <w:rsid w:val="00D44D72"/>
    <w:rsid w:val="00D47D3C"/>
    <w:rsid w:val="00D52B56"/>
    <w:rsid w:val="00D55B52"/>
    <w:rsid w:val="00D560E5"/>
    <w:rsid w:val="00D61195"/>
    <w:rsid w:val="00D65497"/>
    <w:rsid w:val="00D66265"/>
    <w:rsid w:val="00D7142C"/>
    <w:rsid w:val="00D7585D"/>
    <w:rsid w:val="00D82413"/>
    <w:rsid w:val="00D86279"/>
    <w:rsid w:val="00D92DEE"/>
    <w:rsid w:val="00D96B11"/>
    <w:rsid w:val="00D9712B"/>
    <w:rsid w:val="00DA17BC"/>
    <w:rsid w:val="00DA708B"/>
    <w:rsid w:val="00DA73F0"/>
    <w:rsid w:val="00DA7EDB"/>
    <w:rsid w:val="00DB052D"/>
    <w:rsid w:val="00DB0C64"/>
    <w:rsid w:val="00DB0EE1"/>
    <w:rsid w:val="00DD0307"/>
    <w:rsid w:val="00DF4619"/>
    <w:rsid w:val="00E00442"/>
    <w:rsid w:val="00E0243F"/>
    <w:rsid w:val="00E024EA"/>
    <w:rsid w:val="00E053B7"/>
    <w:rsid w:val="00E117D1"/>
    <w:rsid w:val="00E13866"/>
    <w:rsid w:val="00E31FC8"/>
    <w:rsid w:val="00E363F7"/>
    <w:rsid w:val="00E41032"/>
    <w:rsid w:val="00E52011"/>
    <w:rsid w:val="00E521DF"/>
    <w:rsid w:val="00E55AB0"/>
    <w:rsid w:val="00E624D0"/>
    <w:rsid w:val="00E70ED2"/>
    <w:rsid w:val="00E77C29"/>
    <w:rsid w:val="00E83484"/>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3D03"/>
    <w:rsid w:val="00F95F07"/>
    <w:rsid w:val="00FA2C61"/>
    <w:rsid w:val="00FB3947"/>
    <w:rsid w:val="00FC02EC"/>
    <w:rsid w:val="00FC21BC"/>
    <w:rsid w:val="00FC7F8B"/>
    <w:rsid w:val="00FD0714"/>
    <w:rsid w:val="00FD1275"/>
    <w:rsid w:val="00FD3123"/>
    <w:rsid w:val="00FD3794"/>
    <w:rsid w:val="00FE1F18"/>
    <w:rsid w:val="00FF1F2C"/>
    <w:rsid w:val="00FF293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ic.Toni@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pa.gov/sites/production/files/2017-01/documents/report-sbar-panelreport-tsca-tce.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a.gov/assessing-and-managing-chemicals-under-tsca/regulation-chemicals-under-section-6a-toxic-substances" TargetMode="External"/><Relationship Id="rId11" Type="http://schemas.openxmlformats.org/officeDocument/2006/relationships/hyperlink" Target="mailto:MSTODDAR@idem.IN.gov" TargetMode="External"/><Relationship Id="rId5" Type="http://schemas.openxmlformats.org/officeDocument/2006/relationships/webSettings" Target="webSettings.xml"/><Relationship Id="rId10" Type="http://schemas.openxmlformats.org/officeDocument/2006/relationships/hyperlink" Target="mailto:Brent.Goetz@epa.ohio.gov" TargetMode="External"/><Relationship Id="rId4" Type="http://schemas.openxmlformats.org/officeDocument/2006/relationships/settings" Target="settings.xml"/><Relationship Id="rId9" Type="http://schemas.openxmlformats.org/officeDocument/2006/relationships/hyperlink" Target="https://nationalsbeap.org/sbeap/resources/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0A5C-C799-43A9-8023-5DE5DE02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STODDARD, MARK</cp:lastModifiedBy>
  <cp:revision>3</cp:revision>
  <dcterms:created xsi:type="dcterms:W3CDTF">2017-03-31T19:24:00Z</dcterms:created>
  <dcterms:modified xsi:type="dcterms:W3CDTF">2017-03-31T19:29:00Z</dcterms:modified>
</cp:coreProperties>
</file>