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BA" w:rsidRPr="00923EFE" w:rsidRDefault="001419BA" w:rsidP="001419B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NSC Technical-</w:t>
      </w:r>
      <w:r w:rsidRPr="00923EFE">
        <w:rPr>
          <w:rFonts w:asciiTheme="minorHAnsi" w:hAnsiTheme="minorHAnsi" w:cstheme="minorHAnsi"/>
          <w:b/>
          <w:bCs/>
          <w:sz w:val="24"/>
          <w:szCs w:val="24"/>
        </w:rPr>
        <w:t>Subcommittee Conference Call Minutes –</w:t>
      </w:r>
      <w:r w:rsidR="001148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0C78">
        <w:rPr>
          <w:rFonts w:asciiTheme="minorHAnsi" w:hAnsiTheme="minorHAnsi" w:cstheme="minorHAnsi"/>
          <w:b/>
          <w:bCs/>
          <w:sz w:val="24"/>
          <w:szCs w:val="24"/>
        </w:rPr>
        <w:t>November 18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 xml:space="preserve">2014  </w:t>
      </w:r>
      <w:r w:rsidR="00114828">
        <w:rPr>
          <w:rFonts w:asciiTheme="minorHAnsi" w:hAnsiTheme="minorHAnsi" w:cstheme="minorHAnsi"/>
          <w:b/>
          <w:bCs/>
          <w:sz w:val="24"/>
          <w:szCs w:val="24"/>
        </w:rPr>
        <w:t>DRAFT</w:t>
      </w:r>
      <w:proofErr w:type="gramEnd"/>
    </w:p>
    <w:p w:rsidR="001419BA" w:rsidRPr="00BF0E23" w:rsidRDefault="001419BA" w:rsidP="001419BA">
      <w:pPr>
        <w:pStyle w:val="Standard1"/>
        <w:spacing w:before="0" w:after="0"/>
        <w:rPr>
          <w:rFonts w:asciiTheme="minorHAnsi" w:hAnsiTheme="minorHAnsi" w:cs="Calibri"/>
          <w:b/>
          <w:bCs/>
          <w:sz w:val="22"/>
          <w:szCs w:val="22"/>
        </w:rPr>
      </w:pPr>
    </w:p>
    <w:p w:rsidR="001419BA" w:rsidRPr="00BF0E23" w:rsidRDefault="001419BA" w:rsidP="001419BA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Calibri"/>
          <w:bCs/>
          <w:sz w:val="22"/>
          <w:szCs w:val="22"/>
        </w:rPr>
      </w:pPr>
      <w:r w:rsidRPr="00BF0E23">
        <w:rPr>
          <w:rFonts w:asciiTheme="minorHAnsi" w:hAnsiTheme="minorHAnsi" w:cs="Calibri"/>
          <w:b/>
          <w:bCs/>
          <w:sz w:val="22"/>
          <w:szCs w:val="22"/>
        </w:rPr>
        <w:t>Temporary Tech-Subcommittee  folder:   Check out link below and let Jeremy or Rick know if you have problems</w:t>
      </w:r>
    </w:p>
    <w:p w:rsidR="001419BA" w:rsidRPr="00BF0E23" w:rsidRDefault="00446A6A" w:rsidP="001419BA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Calibri"/>
          <w:bCs/>
          <w:sz w:val="22"/>
          <w:szCs w:val="22"/>
        </w:rPr>
      </w:pPr>
      <w:hyperlink r:id="rId6" w:history="1">
        <w:r w:rsidR="001419BA" w:rsidRPr="00BF0E23">
          <w:rPr>
            <w:rStyle w:val="Hyperlink"/>
            <w:rFonts w:asciiTheme="minorHAnsi" w:hAnsiTheme="minorHAnsi" w:cs="Calibri"/>
            <w:bCs/>
            <w:sz w:val="22"/>
            <w:szCs w:val="22"/>
          </w:rPr>
          <w:t>https://upenn.box.com/s/doptddztmkcv98zefar7</w:t>
        </w:r>
      </w:hyperlink>
      <w:r w:rsidR="001419BA" w:rsidRPr="00BF0E23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1419BA" w:rsidRDefault="001419BA"/>
    <w:p w:rsidR="00714818" w:rsidRPr="001419BA" w:rsidRDefault="001419BA">
      <w:pPr>
        <w:rPr>
          <w:b/>
        </w:rPr>
      </w:pPr>
      <w:r w:rsidRPr="001419BA">
        <w:rPr>
          <w:b/>
        </w:rPr>
        <w:t>Attending:</w:t>
      </w:r>
    </w:p>
    <w:p w:rsidR="001419BA" w:rsidRDefault="001419BA" w:rsidP="001419BA">
      <w:pPr>
        <w:spacing w:after="0" w:line="240" w:lineRule="auto"/>
      </w:pPr>
      <w:proofErr w:type="spellStart"/>
      <w:r w:rsidRPr="008D1A6A">
        <w:t>Reg</w:t>
      </w:r>
      <w:proofErr w:type="spellEnd"/>
      <w:r w:rsidRPr="008D1A6A">
        <w:t xml:space="preserve"> 1:  Sara Johnson – NH</w:t>
      </w:r>
    </w:p>
    <w:p w:rsidR="009233AB" w:rsidRDefault="001419BA" w:rsidP="001419BA">
      <w:pPr>
        <w:spacing w:after="0" w:line="240" w:lineRule="auto"/>
      </w:pPr>
      <w:proofErr w:type="spellStart"/>
      <w:r>
        <w:t>Reg</w:t>
      </w:r>
      <w:proofErr w:type="spellEnd"/>
      <w:r>
        <w:t xml:space="preserve"> 2:  </w:t>
      </w:r>
      <w:r w:rsidR="00FB0C78">
        <w:t>Harry Ching –NY, Ed Bakos - NJ</w:t>
      </w:r>
    </w:p>
    <w:p w:rsidR="001419BA" w:rsidRPr="008D1A6A" w:rsidRDefault="001419BA" w:rsidP="001419BA">
      <w:pPr>
        <w:spacing w:after="0" w:line="240" w:lineRule="auto"/>
      </w:pPr>
      <w:proofErr w:type="spellStart"/>
      <w:r w:rsidRPr="008D1A6A">
        <w:t>Reg</w:t>
      </w:r>
      <w:proofErr w:type="spellEnd"/>
      <w:r w:rsidRPr="008D1A6A">
        <w:t xml:space="preserve"> 3: </w:t>
      </w:r>
      <w:r w:rsidR="009233AB">
        <w:t>Jeremy Hancher</w:t>
      </w:r>
      <w:r w:rsidR="00FB0C78">
        <w:t>, Susan Foster</w:t>
      </w:r>
      <w:r w:rsidRPr="008D1A6A">
        <w:t xml:space="preserve"> </w:t>
      </w:r>
      <w:r>
        <w:t>–</w:t>
      </w:r>
      <w:r w:rsidRPr="008D1A6A">
        <w:t xml:space="preserve"> PA</w:t>
      </w:r>
    </w:p>
    <w:p w:rsidR="001419BA" w:rsidRPr="008D1A6A" w:rsidRDefault="001419BA" w:rsidP="001419BA">
      <w:pPr>
        <w:spacing w:after="0" w:line="240" w:lineRule="auto"/>
        <w:ind w:left="720" w:hanging="720"/>
      </w:pPr>
      <w:proofErr w:type="spellStart"/>
      <w:r w:rsidRPr="008D1A6A">
        <w:t>Reg</w:t>
      </w:r>
      <w:proofErr w:type="spellEnd"/>
      <w:r w:rsidRPr="008D1A6A">
        <w:t xml:space="preserve"> 4: </w:t>
      </w:r>
      <w:r w:rsidR="009233AB">
        <w:t>Jessica Dalton</w:t>
      </w:r>
      <w:r w:rsidR="00FB0C78">
        <w:t>-</w:t>
      </w:r>
      <w:r w:rsidR="009233AB">
        <w:t xml:space="preserve"> FL; </w:t>
      </w:r>
      <w:r w:rsidR="00FB0C78">
        <w:t xml:space="preserve">Donovan Grimwood-TN; Jennifer Carter, Latasha Jefferson, Gloria Tatum,     </w:t>
      </w:r>
      <w:r w:rsidR="0093081B">
        <w:t xml:space="preserve">Taaka </w:t>
      </w:r>
      <w:r w:rsidR="00FB0C78">
        <w:t>Bailey-MS</w:t>
      </w:r>
    </w:p>
    <w:p w:rsidR="001419BA" w:rsidRPr="008D1A6A" w:rsidRDefault="001419BA" w:rsidP="001419BA">
      <w:pPr>
        <w:spacing w:after="0" w:line="240" w:lineRule="auto"/>
        <w:ind w:left="720" w:hanging="720"/>
      </w:pPr>
      <w:proofErr w:type="spellStart"/>
      <w:r w:rsidRPr="008D1A6A">
        <w:t>Reg</w:t>
      </w:r>
      <w:proofErr w:type="spellEnd"/>
      <w:r w:rsidRPr="008D1A6A">
        <w:t xml:space="preserve"> 5: </w:t>
      </w:r>
      <w:r w:rsidR="009233AB">
        <w:t>Erin Conley</w:t>
      </w:r>
      <w:r w:rsidR="00FB0C78">
        <w:t>, Jackie Sims</w:t>
      </w:r>
      <w:r w:rsidRPr="008D1A6A">
        <w:t>- IL; Mark Stoddard – IN</w:t>
      </w:r>
      <w:r w:rsidR="0017002C">
        <w:t>;</w:t>
      </w:r>
      <w:r>
        <w:t xml:space="preserve"> </w:t>
      </w:r>
      <w:r w:rsidR="00FB0C78">
        <w:t>Tom Jablonski-MN</w:t>
      </w:r>
      <w:r w:rsidR="0017002C">
        <w:t xml:space="preserve">; </w:t>
      </w:r>
      <w:r w:rsidR="0017002C" w:rsidRPr="008D1A6A">
        <w:t>Rick Carleski</w:t>
      </w:r>
      <w:r w:rsidR="009233AB">
        <w:t>, Todd Nein</w:t>
      </w:r>
      <w:r w:rsidR="0017002C" w:rsidRPr="008D1A6A">
        <w:t xml:space="preserve"> – OH</w:t>
      </w:r>
      <w:r w:rsidRPr="008D1A6A">
        <w:t xml:space="preserve"> </w:t>
      </w:r>
    </w:p>
    <w:p w:rsidR="001419BA" w:rsidRPr="008D1A6A" w:rsidRDefault="001419BA" w:rsidP="001419BA">
      <w:pPr>
        <w:spacing w:after="0" w:line="240" w:lineRule="auto"/>
        <w:ind w:left="720" w:hanging="720"/>
      </w:pPr>
      <w:proofErr w:type="spellStart"/>
      <w:r w:rsidRPr="008D1A6A">
        <w:t>Reg</w:t>
      </w:r>
      <w:proofErr w:type="spellEnd"/>
      <w:r w:rsidRPr="008D1A6A">
        <w:t xml:space="preserve"> 6: </w:t>
      </w:r>
      <w:r w:rsidR="00FB0C78">
        <w:t>Deanne Wilkins-OK</w:t>
      </w:r>
      <w:r w:rsidRPr="008D1A6A">
        <w:t xml:space="preserve"> </w:t>
      </w:r>
    </w:p>
    <w:p w:rsidR="001419BA" w:rsidRPr="008D1A6A" w:rsidRDefault="001419BA" w:rsidP="001419BA">
      <w:pPr>
        <w:spacing w:after="0" w:line="240" w:lineRule="auto"/>
      </w:pPr>
      <w:proofErr w:type="spellStart"/>
      <w:r w:rsidRPr="008D1A6A">
        <w:t>Reg</w:t>
      </w:r>
      <w:proofErr w:type="spellEnd"/>
      <w:r w:rsidRPr="008D1A6A">
        <w:t xml:space="preserve"> 8:  </w:t>
      </w:r>
      <w:r>
        <w:t>Christine Hoefler- CO</w:t>
      </w:r>
    </w:p>
    <w:p w:rsidR="001419BA" w:rsidRDefault="001419BA" w:rsidP="001419BA">
      <w:pPr>
        <w:spacing w:after="0" w:line="240" w:lineRule="auto"/>
      </w:pPr>
      <w:proofErr w:type="spellStart"/>
      <w:r w:rsidRPr="008D1A6A">
        <w:t>Reg</w:t>
      </w:r>
      <w:proofErr w:type="spellEnd"/>
      <w:r w:rsidRPr="008D1A6A">
        <w:t xml:space="preserve"> 9</w:t>
      </w:r>
      <w:r w:rsidR="009233AB">
        <w:t xml:space="preserve">:  Genevieve Salmonson </w:t>
      </w:r>
      <w:r w:rsidR="00FB0C78">
        <w:t>–</w:t>
      </w:r>
      <w:r w:rsidR="009233AB">
        <w:t xml:space="preserve"> HI</w:t>
      </w:r>
      <w:r w:rsidR="00FB0C78">
        <w:t>; Hamad Hamad</w:t>
      </w:r>
      <w:r w:rsidR="00C52926">
        <w:t>-CA</w:t>
      </w:r>
    </w:p>
    <w:p w:rsidR="001419BA" w:rsidRPr="008D1A6A" w:rsidRDefault="001419BA" w:rsidP="001419BA">
      <w:pPr>
        <w:spacing w:after="0" w:line="240" w:lineRule="auto"/>
      </w:pPr>
      <w:r>
        <w:t>EPA:  Lillian Harris</w:t>
      </w:r>
      <w:r w:rsidR="0017002C">
        <w:t>, Paula Hoag</w:t>
      </w:r>
      <w:r>
        <w:t xml:space="preserve"> - SBO</w:t>
      </w:r>
    </w:p>
    <w:p w:rsidR="00024393" w:rsidRDefault="00024393" w:rsidP="00FB0C78">
      <w:pPr>
        <w:pStyle w:val="ListParagraph"/>
        <w:ind w:left="0"/>
        <w:rPr>
          <w:b/>
          <w:bCs/>
          <w:sz w:val="24"/>
          <w:szCs w:val="24"/>
        </w:rPr>
      </w:pPr>
    </w:p>
    <w:p w:rsidR="00FB0C78" w:rsidRPr="00CD6700" w:rsidRDefault="00024393" w:rsidP="00CD6700">
      <w:pPr>
        <w:pStyle w:val="ListParagraph"/>
        <w:ind w:left="0"/>
        <w:rPr>
          <w:rFonts w:asciiTheme="minorHAnsi" w:hAnsiTheme="minorHAnsi"/>
          <w:b/>
          <w:bCs/>
          <w:sz w:val="24"/>
          <w:szCs w:val="24"/>
        </w:rPr>
      </w:pPr>
      <w:r w:rsidRPr="00CD6700">
        <w:rPr>
          <w:rFonts w:asciiTheme="minorHAnsi" w:hAnsiTheme="minorHAnsi"/>
          <w:b/>
          <w:bCs/>
          <w:sz w:val="24"/>
          <w:szCs w:val="24"/>
        </w:rPr>
        <w:t xml:space="preserve">Minutes from October 21, 2014 call:  </w:t>
      </w:r>
      <w:r w:rsidRPr="00CD6700">
        <w:rPr>
          <w:rFonts w:asciiTheme="minorHAnsi" w:hAnsiTheme="minorHAnsi"/>
          <w:bCs/>
          <w:sz w:val="24"/>
          <w:szCs w:val="24"/>
        </w:rPr>
        <w:t>No</w:t>
      </w:r>
      <w:r w:rsidR="00FB0C78" w:rsidRPr="00CD6700">
        <w:rPr>
          <w:rFonts w:asciiTheme="minorHAnsi" w:hAnsiTheme="minorHAnsi"/>
          <w:bCs/>
          <w:sz w:val="24"/>
          <w:szCs w:val="24"/>
        </w:rPr>
        <w:t xml:space="preserve"> comments</w:t>
      </w:r>
      <w:r w:rsidRPr="00CD6700">
        <w:rPr>
          <w:rFonts w:asciiTheme="minorHAnsi" w:hAnsiTheme="minorHAnsi"/>
          <w:bCs/>
          <w:sz w:val="24"/>
          <w:szCs w:val="24"/>
        </w:rPr>
        <w:t>.</w:t>
      </w:r>
    </w:p>
    <w:p w:rsidR="00FB0C78" w:rsidRPr="00CD6700" w:rsidRDefault="00FB0C78" w:rsidP="00CD6700">
      <w:pPr>
        <w:pStyle w:val="ListParagraph"/>
        <w:ind w:left="0"/>
        <w:rPr>
          <w:rFonts w:asciiTheme="minorHAnsi" w:hAnsiTheme="minorHAnsi"/>
          <w:b/>
          <w:bCs/>
          <w:sz w:val="24"/>
          <w:szCs w:val="24"/>
        </w:rPr>
      </w:pPr>
    </w:p>
    <w:p w:rsidR="00024393" w:rsidRPr="00CD6700" w:rsidRDefault="00024393" w:rsidP="00CD6700">
      <w:pPr>
        <w:pStyle w:val="Standard1"/>
        <w:spacing w:before="0" w:after="0"/>
        <w:rPr>
          <w:rFonts w:asciiTheme="minorHAnsi" w:hAnsiTheme="minorHAnsi" w:cs="Calibri"/>
          <w:b/>
          <w:bCs/>
          <w:sz w:val="24"/>
          <w:szCs w:val="24"/>
        </w:rPr>
      </w:pPr>
      <w:r w:rsidRPr="00CD6700">
        <w:rPr>
          <w:rFonts w:asciiTheme="minorHAnsi" w:hAnsiTheme="minorHAnsi" w:cs="Calibri"/>
          <w:b/>
          <w:bCs/>
          <w:sz w:val="24"/>
          <w:szCs w:val="24"/>
        </w:rPr>
        <w:t xml:space="preserve">Proposed Grain Elevator NSPS  </w:t>
      </w:r>
    </w:p>
    <w:p w:rsidR="00024393" w:rsidRPr="00CD6700" w:rsidRDefault="00024393" w:rsidP="00CD6700">
      <w:pPr>
        <w:pStyle w:val="Standard1"/>
        <w:spacing w:before="0" w:after="0"/>
        <w:rPr>
          <w:rFonts w:asciiTheme="minorHAnsi" w:hAnsiTheme="minorHAnsi" w:cs="Calibri"/>
          <w:bCs/>
          <w:sz w:val="24"/>
          <w:szCs w:val="24"/>
        </w:rPr>
      </w:pPr>
      <w:r w:rsidRPr="00CD6700">
        <w:rPr>
          <w:rFonts w:asciiTheme="minorHAnsi" w:hAnsiTheme="minorHAnsi" w:cs="Calibri"/>
          <w:bCs/>
          <w:sz w:val="24"/>
          <w:szCs w:val="24"/>
        </w:rPr>
        <w:t>On October 31, Sara Johnson signed and sent our comment letter to EPA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 xml:space="preserve"> for their offical comment docket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.  </w:t>
      </w:r>
      <w:r w:rsidR="0041084C" w:rsidRPr="00CD6700">
        <w:rPr>
          <w:rFonts w:asciiTheme="minorHAnsi" w:hAnsiTheme="minorHAnsi" w:cs="Calibri"/>
          <w:bCs/>
          <w:sz w:val="24"/>
          <w:szCs w:val="24"/>
        </w:rPr>
        <w:t xml:space="preserve">On November 7, EPA extended the comment period again </w:t>
      </w:r>
      <w:r w:rsidR="008A16AB" w:rsidRPr="00CD6700">
        <w:rPr>
          <w:rFonts w:asciiTheme="minorHAnsi" w:hAnsiTheme="minorHAnsi" w:cs="Calibri"/>
          <w:bCs/>
          <w:sz w:val="24"/>
          <w:szCs w:val="24"/>
        </w:rPr>
        <w:t xml:space="preserve">to </w:t>
      </w:r>
      <w:r w:rsidR="0041084C" w:rsidRPr="00CD6700">
        <w:rPr>
          <w:rFonts w:asciiTheme="minorHAnsi" w:hAnsiTheme="minorHAnsi" w:cs="Calibri"/>
          <w:bCs/>
          <w:sz w:val="24"/>
          <w:szCs w:val="24"/>
        </w:rPr>
        <w:t>December 22.</w:t>
      </w:r>
      <w:r w:rsidR="00A40B0B" w:rsidRPr="00CD6700">
        <w:rPr>
          <w:rFonts w:asciiTheme="minorHAnsi" w:hAnsiTheme="minorHAnsi" w:cs="Calibri"/>
          <w:bCs/>
          <w:sz w:val="24"/>
          <w:szCs w:val="24"/>
        </w:rPr>
        <w:t xml:space="preserve">  There were no further comments nor announcements of states submitting separate comments.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 xml:space="preserve">  States are free to use their discretion in distributing the letter to any appropriate organizations.  </w:t>
      </w:r>
    </w:p>
    <w:p w:rsidR="00024393" w:rsidRPr="00CD6700" w:rsidRDefault="00024393" w:rsidP="00CD6700">
      <w:pPr>
        <w:pStyle w:val="Standard1"/>
        <w:spacing w:before="0" w:after="0"/>
        <w:rPr>
          <w:rFonts w:asciiTheme="minorHAnsi" w:hAnsiTheme="minorHAnsi" w:cs="Calibri"/>
          <w:bCs/>
          <w:sz w:val="24"/>
          <w:szCs w:val="24"/>
        </w:rPr>
      </w:pPr>
    </w:p>
    <w:p w:rsidR="00024393" w:rsidRPr="00CD6700" w:rsidRDefault="00446A6A" w:rsidP="00CD6700">
      <w:pPr>
        <w:pStyle w:val="Standard1"/>
        <w:spacing w:before="0" w:after="0"/>
        <w:rPr>
          <w:rFonts w:asciiTheme="minorHAnsi" w:hAnsiTheme="minorHAnsi" w:cs="Calibri"/>
          <w:bCs/>
          <w:sz w:val="24"/>
          <w:szCs w:val="24"/>
        </w:rPr>
      </w:pPr>
      <w:hyperlink r:id="rId7" w:history="1">
        <w:r w:rsidR="00024393" w:rsidRPr="00CD6700">
          <w:rPr>
            <w:rStyle w:val="Hyperlink"/>
            <w:rFonts w:asciiTheme="minorHAnsi" w:hAnsiTheme="minorHAnsi" w:cs="Calibri"/>
            <w:b/>
            <w:bCs/>
            <w:sz w:val="24"/>
            <w:szCs w:val="24"/>
          </w:rPr>
          <w:t>6J Boiler NESHAP reg nav tool</w:t>
        </w:r>
      </w:hyperlink>
      <w:r w:rsidR="00CD6700">
        <w:rPr>
          <w:rFonts w:asciiTheme="minorHAnsi" w:hAnsiTheme="minorHAnsi" w:cs="Calibri"/>
          <w:bCs/>
          <w:sz w:val="24"/>
          <w:szCs w:val="24"/>
        </w:rPr>
        <w:t xml:space="preserve"> –</w:t>
      </w:r>
      <w:r w:rsidR="00024393" w:rsidRPr="00CD6700">
        <w:rPr>
          <w:rFonts w:asciiTheme="minorHAnsi" w:hAnsiTheme="minorHAnsi" w:cs="Calibri"/>
          <w:bCs/>
          <w:sz w:val="24"/>
          <w:szCs w:val="24"/>
        </w:rPr>
        <w:t xml:space="preserve">at </w:t>
      </w:r>
      <w:hyperlink r:id="rId8" w:history="1">
        <w:r w:rsidR="00024393" w:rsidRPr="00CD6700">
          <w:rPr>
            <w:rStyle w:val="Hyperlink"/>
            <w:rFonts w:asciiTheme="minorHAnsi" w:hAnsiTheme="minorHAnsi" w:cs="Calibri"/>
            <w:bCs/>
            <w:sz w:val="24"/>
            <w:szCs w:val="24"/>
          </w:rPr>
          <w:t>http://www.epa.gov/boilercompliance/</w:t>
        </w:r>
      </w:hyperlink>
      <w:r w:rsidR="00024393" w:rsidRPr="00CD6700">
        <w:rPr>
          <w:rFonts w:asciiTheme="minorHAnsi" w:hAnsiTheme="minorHAnsi" w:cs="Calibri"/>
          <w:bCs/>
          <w:sz w:val="24"/>
          <w:szCs w:val="24"/>
        </w:rPr>
        <w:t xml:space="preserve"> under “What’s New”</w:t>
      </w:r>
    </w:p>
    <w:p w:rsidR="00A40B0B" w:rsidRPr="00CD6700" w:rsidRDefault="00A40B0B" w:rsidP="00CD6700">
      <w:pPr>
        <w:pStyle w:val="Standard1"/>
        <w:spacing w:before="0" w:after="0"/>
        <w:rPr>
          <w:rFonts w:asciiTheme="minorHAnsi" w:hAnsiTheme="minorHAnsi" w:cs="Calibri"/>
          <w:bCs/>
          <w:sz w:val="24"/>
          <w:szCs w:val="24"/>
        </w:rPr>
      </w:pPr>
      <w:r w:rsidRPr="00CD6700">
        <w:rPr>
          <w:rFonts w:asciiTheme="minorHAnsi" w:hAnsiTheme="minorHAnsi" w:cs="Calibri"/>
          <w:bCs/>
          <w:sz w:val="24"/>
          <w:szCs w:val="24"/>
        </w:rPr>
        <w:t xml:space="preserve">Jenna (CA) sent comments to Jeremy and Rick for consideration of the Subcommittee.  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>Genevieve (</w:t>
      </w:r>
      <w:r w:rsidRPr="00CD6700">
        <w:rPr>
          <w:rFonts w:asciiTheme="minorHAnsi" w:hAnsiTheme="minorHAnsi" w:cs="Calibri"/>
          <w:bCs/>
          <w:sz w:val="24"/>
          <w:szCs w:val="24"/>
        </w:rPr>
        <w:t>HI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>)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posted link on their web site and awaiting feedback from industry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 xml:space="preserve">.  Susan (PA) has not used it yet but it would be great if EPA had our feedback.  </w:t>
      </w:r>
      <w:r w:rsidRPr="00CD6700">
        <w:rPr>
          <w:rFonts w:asciiTheme="minorHAnsi" w:hAnsiTheme="minorHAnsi" w:cs="Calibri"/>
          <w:bCs/>
          <w:sz w:val="24"/>
          <w:szCs w:val="24"/>
        </w:rPr>
        <w:t>J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 xml:space="preserve">ennifer (MS) asked if state CAPs could </w:t>
      </w:r>
      <w:r w:rsidRPr="00CD6700">
        <w:rPr>
          <w:rFonts w:asciiTheme="minorHAnsi" w:hAnsiTheme="minorHAnsi" w:cs="Calibri"/>
          <w:bCs/>
          <w:sz w:val="24"/>
          <w:szCs w:val="24"/>
        </w:rPr>
        <w:t>review it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CD6700">
        <w:rPr>
          <w:rFonts w:asciiTheme="minorHAnsi" w:hAnsiTheme="minorHAnsi" w:cs="Calibri"/>
          <w:bCs/>
          <w:sz w:val="24"/>
          <w:szCs w:val="24"/>
        </w:rPr>
        <w:t>too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 xml:space="preserve">.  Consensus was that is a good 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idea 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 xml:space="preserve">and 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states can send it out to their CAPs.  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>Rick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proposed to share Jenna’s comments and reiterate 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 xml:space="preserve">the 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need </w:t>
      </w:r>
      <w:r w:rsidR="00661E9A">
        <w:rPr>
          <w:rFonts w:asciiTheme="minorHAnsi" w:hAnsiTheme="minorHAnsi" w:cs="Calibri"/>
          <w:bCs/>
          <w:sz w:val="24"/>
          <w:szCs w:val="24"/>
        </w:rPr>
        <w:t>for subcommittee mem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>bers to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review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 xml:space="preserve"> the boiler Reg Nav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 xml:space="preserve">tool 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again and </w:t>
      </w:r>
      <w:r w:rsidR="00DD5E82" w:rsidRPr="00CD6700">
        <w:rPr>
          <w:rFonts w:asciiTheme="minorHAnsi" w:hAnsiTheme="minorHAnsi" w:cs="Calibri"/>
          <w:bCs/>
          <w:sz w:val="24"/>
          <w:szCs w:val="24"/>
        </w:rPr>
        <w:t>fold in other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comments.</w:t>
      </w:r>
    </w:p>
    <w:p w:rsidR="00DD5E82" w:rsidRPr="00CD6700" w:rsidRDefault="00DD5E82" w:rsidP="00CD6700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:rsidR="00024393" w:rsidRDefault="00446A6A" w:rsidP="00CD6700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hyperlink r:id="rId9" w:history="1">
        <w:r w:rsidR="00024393" w:rsidRPr="00CD6700">
          <w:rPr>
            <w:rStyle w:val="Hyperlink"/>
            <w:rFonts w:asciiTheme="minorHAnsi" w:hAnsiTheme="minorHAnsi"/>
            <w:b/>
            <w:sz w:val="24"/>
            <w:szCs w:val="24"/>
          </w:rPr>
          <w:t>111d</w:t>
        </w:r>
      </w:hyperlink>
      <w:r w:rsidR="00024393" w:rsidRPr="00CD670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DD5E82" w:rsidRPr="00CD6700">
        <w:rPr>
          <w:rFonts w:asciiTheme="minorHAnsi" w:hAnsiTheme="minorHAnsi"/>
          <w:b/>
          <w:color w:val="000000"/>
          <w:sz w:val="24"/>
          <w:szCs w:val="24"/>
        </w:rPr>
        <w:t>Clean Power Plan D</w:t>
      </w:r>
      <w:r w:rsidR="00024393" w:rsidRPr="00CD6700">
        <w:rPr>
          <w:rFonts w:asciiTheme="minorHAnsi" w:hAnsiTheme="minorHAnsi"/>
          <w:b/>
          <w:color w:val="000000"/>
          <w:sz w:val="24"/>
          <w:szCs w:val="24"/>
        </w:rPr>
        <w:t xml:space="preserve">iscussion </w:t>
      </w:r>
      <w:r w:rsidR="00024393" w:rsidRPr="00CD6700">
        <w:rPr>
          <w:rFonts w:asciiTheme="minorHAnsi" w:hAnsiTheme="minorHAnsi"/>
          <w:color w:val="000000"/>
          <w:sz w:val="24"/>
          <w:szCs w:val="24"/>
        </w:rPr>
        <w:t>–</w:t>
      </w:r>
      <w:r w:rsidR="00EE6CFF" w:rsidRPr="00CD6700">
        <w:rPr>
          <w:rFonts w:asciiTheme="minorHAnsi" w:hAnsiTheme="minorHAnsi"/>
          <w:color w:val="000000"/>
          <w:sz w:val="24"/>
          <w:szCs w:val="24"/>
        </w:rPr>
        <w:t xml:space="preserve">Jeremy noted EPA received </w:t>
      </w:r>
      <w:r w:rsidR="00EE6CFF" w:rsidRPr="00CD6700">
        <w:rPr>
          <w:rFonts w:asciiTheme="minorHAnsi" w:hAnsiTheme="minorHAnsi"/>
          <w:bCs/>
          <w:sz w:val="24"/>
          <w:szCs w:val="24"/>
        </w:rPr>
        <w:t>over 1.2 million comments already.  Is there anything the subcommittee wants to discuss further?  No comments.</w:t>
      </w:r>
    </w:p>
    <w:p w:rsidR="00CD6700" w:rsidRPr="00CD6700" w:rsidRDefault="00CD6700" w:rsidP="00CD670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024393" w:rsidRPr="00CD6700" w:rsidRDefault="00024393" w:rsidP="00CD670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CD6700">
        <w:rPr>
          <w:rFonts w:asciiTheme="minorHAnsi" w:hAnsiTheme="minorHAnsi"/>
          <w:b/>
          <w:color w:val="000000"/>
          <w:sz w:val="24"/>
          <w:szCs w:val="24"/>
        </w:rPr>
        <w:t>Annual 507 Training</w:t>
      </w:r>
      <w:r w:rsidRPr="00CD6700">
        <w:rPr>
          <w:rFonts w:asciiTheme="minorHAnsi" w:hAnsiTheme="minorHAnsi"/>
          <w:color w:val="000000"/>
          <w:sz w:val="24"/>
          <w:szCs w:val="24"/>
        </w:rPr>
        <w:t xml:space="preserve"> – to be held in Raleigh, NC from June 24-26</w:t>
      </w:r>
      <w:r w:rsidR="00EE6CFF" w:rsidRPr="00CD6700">
        <w:rPr>
          <w:rFonts w:asciiTheme="minorHAnsi" w:hAnsiTheme="minorHAnsi"/>
          <w:color w:val="000000"/>
          <w:sz w:val="24"/>
          <w:szCs w:val="24"/>
        </w:rPr>
        <w:t>, 2015</w:t>
      </w:r>
      <w:r w:rsidRPr="00CD6700">
        <w:rPr>
          <w:rFonts w:asciiTheme="minorHAnsi" w:hAnsiTheme="minorHAnsi"/>
          <w:color w:val="000000"/>
          <w:sz w:val="24"/>
          <w:szCs w:val="24"/>
        </w:rPr>
        <w:t xml:space="preserve"> in conjunction with </w:t>
      </w:r>
      <w:r w:rsidR="00EE6CFF" w:rsidRPr="00CD6700">
        <w:rPr>
          <w:rFonts w:asciiTheme="minorHAnsi" w:hAnsiTheme="minorHAnsi"/>
          <w:color w:val="000000"/>
          <w:sz w:val="24"/>
          <w:szCs w:val="24"/>
        </w:rPr>
        <w:t>Air &amp; Waste Management</w:t>
      </w:r>
      <w:r w:rsidR="006C5B89" w:rsidRPr="00CD6700">
        <w:rPr>
          <w:rFonts w:asciiTheme="minorHAnsi" w:hAnsiTheme="minorHAnsi"/>
          <w:color w:val="000000"/>
          <w:sz w:val="24"/>
          <w:szCs w:val="24"/>
        </w:rPr>
        <w:t xml:space="preserve"> Association’s</w:t>
      </w:r>
      <w:r w:rsidR="00EE6CFF" w:rsidRPr="00CD6700">
        <w:rPr>
          <w:rFonts w:asciiTheme="minorHAnsi" w:hAnsiTheme="minorHAnsi"/>
          <w:color w:val="000000"/>
          <w:sz w:val="24"/>
          <w:szCs w:val="24"/>
        </w:rPr>
        <w:t xml:space="preserve"> annual conference, </w:t>
      </w:r>
      <w:hyperlink r:id="rId10" w:history="1">
        <w:r w:rsidRPr="00CD6700">
          <w:rPr>
            <w:rStyle w:val="Hyperlink"/>
            <w:rFonts w:asciiTheme="minorHAnsi" w:hAnsiTheme="minorHAnsi"/>
            <w:sz w:val="24"/>
            <w:szCs w:val="24"/>
          </w:rPr>
          <w:t>A&amp;WMA conference</w:t>
        </w:r>
      </w:hyperlink>
      <w:r w:rsidRPr="00CD6700">
        <w:rPr>
          <w:rFonts w:asciiTheme="minorHAnsi" w:hAnsiTheme="minorHAnsi"/>
          <w:color w:val="000000"/>
          <w:sz w:val="24"/>
          <w:szCs w:val="24"/>
        </w:rPr>
        <w:t>.</w:t>
      </w:r>
      <w:r w:rsidR="00EE6CFF" w:rsidRPr="00CD6700">
        <w:rPr>
          <w:rFonts w:asciiTheme="minorHAnsi" w:hAnsiTheme="minorHAnsi"/>
          <w:color w:val="000000"/>
          <w:sz w:val="24"/>
          <w:szCs w:val="24"/>
        </w:rPr>
        <w:t xml:space="preserve">  Jeremy and Tony (NC) submitted abstract to the conference planning committee for a </w:t>
      </w:r>
      <w:r w:rsidR="00EE6CFF" w:rsidRPr="00CD6700">
        <w:rPr>
          <w:rFonts w:asciiTheme="minorHAnsi" w:hAnsiTheme="minorHAnsi"/>
          <w:bCs/>
          <w:sz w:val="24"/>
          <w:szCs w:val="24"/>
        </w:rPr>
        <w:t>proposed panel session of SBEAP, Regional EPA staff, and industry reps to discuss working together to increase compliance.</w:t>
      </w:r>
      <w:r w:rsidR="004E6222" w:rsidRPr="00CD6700">
        <w:rPr>
          <w:rFonts w:asciiTheme="minorHAnsi" w:hAnsiTheme="minorHAnsi"/>
          <w:bCs/>
          <w:sz w:val="24"/>
          <w:szCs w:val="24"/>
        </w:rPr>
        <w:t xml:space="preserve">  It also piggybacked the recent SBEAP/SBO services presentation done by La</w:t>
      </w:r>
      <w:r w:rsidR="00834EF7">
        <w:rPr>
          <w:rFonts w:asciiTheme="minorHAnsi" w:hAnsiTheme="minorHAnsi"/>
          <w:bCs/>
          <w:sz w:val="24"/>
          <w:szCs w:val="24"/>
        </w:rPr>
        <w:t xml:space="preserve"> R</w:t>
      </w:r>
      <w:r w:rsidR="004E6222" w:rsidRPr="00CD6700">
        <w:rPr>
          <w:rFonts w:asciiTheme="minorHAnsi" w:hAnsiTheme="minorHAnsi"/>
          <w:bCs/>
          <w:sz w:val="24"/>
          <w:szCs w:val="24"/>
        </w:rPr>
        <w:t>onda Bowen (CA) and Erin Conley (IL) for NAACA.</w:t>
      </w:r>
      <w:r w:rsidR="00EE6CFF" w:rsidRPr="00CD6700">
        <w:rPr>
          <w:rFonts w:asciiTheme="minorHAnsi" w:hAnsiTheme="minorHAnsi"/>
          <w:bCs/>
          <w:sz w:val="24"/>
          <w:szCs w:val="24"/>
        </w:rPr>
        <w:t xml:space="preserve">  Abstract is in</w:t>
      </w:r>
      <w:r w:rsidR="004E6222" w:rsidRPr="00CD6700">
        <w:rPr>
          <w:rFonts w:asciiTheme="minorHAnsi" w:hAnsiTheme="minorHAnsi"/>
          <w:bCs/>
          <w:sz w:val="24"/>
          <w:szCs w:val="24"/>
        </w:rPr>
        <w:t xml:space="preserve"> the </w:t>
      </w:r>
      <w:r w:rsidR="00EE6CFF" w:rsidRPr="00CD6700">
        <w:rPr>
          <w:rFonts w:asciiTheme="minorHAnsi" w:hAnsiTheme="minorHAnsi"/>
          <w:bCs/>
          <w:sz w:val="24"/>
          <w:szCs w:val="24"/>
        </w:rPr>
        <w:t>subcommittee drop</w:t>
      </w:r>
      <w:r w:rsidR="004E6222" w:rsidRPr="00CD6700">
        <w:rPr>
          <w:rFonts w:asciiTheme="minorHAnsi" w:hAnsiTheme="minorHAnsi"/>
          <w:bCs/>
          <w:sz w:val="24"/>
          <w:szCs w:val="24"/>
        </w:rPr>
        <w:t xml:space="preserve"> box.  We </w:t>
      </w:r>
      <w:r w:rsidR="004E6222" w:rsidRPr="00CD6700">
        <w:rPr>
          <w:rFonts w:asciiTheme="minorHAnsi" w:hAnsiTheme="minorHAnsi"/>
          <w:bCs/>
          <w:sz w:val="24"/>
          <w:szCs w:val="24"/>
        </w:rPr>
        <w:lastRenderedPageBreak/>
        <w:t xml:space="preserve">should hear by </w:t>
      </w:r>
      <w:r w:rsidR="00EE6CFF" w:rsidRPr="00CD6700">
        <w:rPr>
          <w:rFonts w:asciiTheme="minorHAnsi" w:hAnsiTheme="minorHAnsi"/>
          <w:bCs/>
          <w:sz w:val="24"/>
          <w:szCs w:val="24"/>
        </w:rPr>
        <w:t xml:space="preserve">Dec 2 if abstract chosen.  </w:t>
      </w:r>
      <w:r w:rsidR="004E6222" w:rsidRPr="00CD6700">
        <w:rPr>
          <w:rFonts w:asciiTheme="minorHAnsi" w:hAnsiTheme="minorHAnsi"/>
          <w:bCs/>
          <w:sz w:val="24"/>
          <w:szCs w:val="24"/>
        </w:rPr>
        <w:t>We need ideas for subcommittee-led session for the</w:t>
      </w:r>
      <w:r w:rsidR="00EE6CFF" w:rsidRPr="00CD6700">
        <w:rPr>
          <w:rFonts w:asciiTheme="minorHAnsi" w:hAnsiTheme="minorHAnsi"/>
          <w:bCs/>
          <w:sz w:val="24"/>
          <w:szCs w:val="24"/>
        </w:rPr>
        <w:t xml:space="preserve"> </w:t>
      </w:r>
      <w:r w:rsidR="004E6222" w:rsidRPr="00CD6700">
        <w:rPr>
          <w:rFonts w:asciiTheme="minorHAnsi" w:hAnsiTheme="minorHAnsi"/>
          <w:bCs/>
          <w:sz w:val="24"/>
          <w:szCs w:val="24"/>
        </w:rPr>
        <w:t xml:space="preserve">SBEAP/SBO training.  Donovan (TN) </w:t>
      </w:r>
      <w:r w:rsidR="00EE6CFF" w:rsidRPr="00CD6700">
        <w:rPr>
          <w:rFonts w:asciiTheme="minorHAnsi" w:hAnsiTheme="minorHAnsi"/>
          <w:bCs/>
          <w:sz w:val="24"/>
          <w:szCs w:val="24"/>
        </w:rPr>
        <w:t>suggested</w:t>
      </w:r>
      <w:r w:rsidR="004E6222" w:rsidRPr="00CD6700">
        <w:rPr>
          <w:rFonts w:asciiTheme="minorHAnsi" w:hAnsiTheme="minorHAnsi"/>
          <w:bCs/>
          <w:sz w:val="24"/>
          <w:szCs w:val="24"/>
        </w:rPr>
        <w:t xml:space="preserve"> an</w:t>
      </w:r>
      <w:r w:rsidR="00EE6CFF" w:rsidRPr="00CD6700">
        <w:rPr>
          <w:rFonts w:asciiTheme="minorHAnsi" w:hAnsiTheme="minorHAnsi"/>
          <w:bCs/>
          <w:sz w:val="24"/>
          <w:szCs w:val="24"/>
        </w:rPr>
        <w:t xml:space="preserve"> industry speaker</w:t>
      </w:r>
      <w:r w:rsidR="004E6222" w:rsidRPr="00CD6700">
        <w:rPr>
          <w:rFonts w:asciiTheme="minorHAnsi" w:hAnsiTheme="minorHAnsi"/>
          <w:bCs/>
          <w:sz w:val="24"/>
          <w:szCs w:val="24"/>
        </w:rPr>
        <w:t>,</w:t>
      </w:r>
      <w:r w:rsidR="00EE6CFF" w:rsidRPr="00CD6700">
        <w:rPr>
          <w:rFonts w:asciiTheme="minorHAnsi" w:hAnsiTheme="minorHAnsi"/>
          <w:bCs/>
          <w:sz w:val="24"/>
          <w:szCs w:val="24"/>
        </w:rPr>
        <w:t xml:space="preserve"> like </w:t>
      </w:r>
      <w:r w:rsidR="004E6222" w:rsidRPr="00CD6700">
        <w:rPr>
          <w:rFonts w:asciiTheme="minorHAnsi" w:hAnsiTheme="minorHAnsi"/>
          <w:bCs/>
          <w:sz w:val="24"/>
          <w:szCs w:val="24"/>
        </w:rPr>
        <w:t xml:space="preserve">Mary </w:t>
      </w:r>
      <w:proofErr w:type="spellStart"/>
      <w:r w:rsidR="004E6222" w:rsidRPr="00CD6700">
        <w:rPr>
          <w:rFonts w:asciiTheme="minorHAnsi" w:hAnsiTheme="minorHAnsi"/>
          <w:bCs/>
          <w:sz w:val="24"/>
          <w:szCs w:val="24"/>
        </w:rPr>
        <w:t>Scalco’s</w:t>
      </w:r>
      <w:proofErr w:type="spellEnd"/>
      <w:r w:rsidR="004E6222" w:rsidRPr="00CD6700">
        <w:rPr>
          <w:rFonts w:asciiTheme="minorHAnsi" w:hAnsiTheme="minorHAnsi"/>
          <w:bCs/>
          <w:sz w:val="24"/>
          <w:szCs w:val="24"/>
        </w:rPr>
        <w:t xml:space="preserve"> dry cleaning technology session at June 2014 training, possibly for</w:t>
      </w:r>
      <w:r w:rsidR="00EE6CFF" w:rsidRPr="00CD6700">
        <w:rPr>
          <w:rFonts w:asciiTheme="minorHAnsi" w:hAnsiTheme="minorHAnsi"/>
          <w:bCs/>
          <w:sz w:val="24"/>
          <w:szCs w:val="24"/>
        </w:rPr>
        <w:t xml:space="preserve"> ready mix co</w:t>
      </w:r>
      <w:r w:rsidR="004E6222" w:rsidRPr="00CD6700">
        <w:rPr>
          <w:rFonts w:asciiTheme="minorHAnsi" w:hAnsiTheme="minorHAnsi"/>
          <w:bCs/>
          <w:sz w:val="24"/>
          <w:szCs w:val="24"/>
        </w:rPr>
        <w:t>n</w:t>
      </w:r>
      <w:r w:rsidR="00EE6CFF" w:rsidRPr="00CD6700">
        <w:rPr>
          <w:rFonts w:asciiTheme="minorHAnsi" w:hAnsiTheme="minorHAnsi"/>
          <w:bCs/>
          <w:sz w:val="24"/>
          <w:szCs w:val="24"/>
        </w:rPr>
        <w:t xml:space="preserve">crete, </w:t>
      </w:r>
      <w:r w:rsidR="004E6222" w:rsidRPr="00CD6700">
        <w:rPr>
          <w:rFonts w:asciiTheme="minorHAnsi" w:hAnsiTheme="minorHAnsi"/>
          <w:bCs/>
          <w:sz w:val="24"/>
          <w:szCs w:val="24"/>
        </w:rPr>
        <w:t>or painting facilities.  Also proposed was an</w:t>
      </w:r>
      <w:r w:rsidR="00EE6CFF" w:rsidRPr="00CD6700">
        <w:rPr>
          <w:rFonts w:asciiTheme="minorHAnsi" w:hAnsiTheme="minorHAnsi"/>
          <w:bCs/>
          <w:sz w:val="24"/>
          <w:szCs w:val="24"/>
        </w:rPr>
        <w:t xml:space="preserve"> overall intro of 507 programs and successes.  </w:t>
      </w:r>
      <w:r w:rsidR="004E6222" w:rsidRPr="00CD6700">
        <w:rPr>
          <w:rFonts w:asciiTheme="minorHAnsi" w:hAnsiTheme="minorHAnsi"/>
          <w:bCs/>
          <w:sz w:val="24"/>
          <w:szCs w:val="24"/>
        </w:rPr>
        <w:t>Rick asked if a</w:t>
      </w:r>
      <w:r w:rsidR="00EE6CFF" w:rsidRPr="00CD6700">
        <w:rPr>
          <w:rFonts w:asciiTheme="minorHAnsi" w:hAnsiTheme="minorHAnsi"/>
          <w:bCs/>
          <w:sz w:val="24"/>
          <w:szCs w:val="24"/>
        </w:rPr>
        <w:t>nyone</w:t>
      </w:r>
      <w:r w:rsidR="006C5B89" w:rsidRPr="00CD6700">
        <w:rPr>
          <w:rFonts w:asciiTheme="minorHAnsi" w:hAnsiTheme="minorHAnsi"/>
          <w:bCs/>
          <w:sz w:val="24"/>
          <w:szCs w:val="24"/>
        </w:rPr>
        <w:t xml:space="preserve"> is</w:t>
      </w:r>
      <w:r w:rsidR="00EE6CFF" w:rsidRPr="00CD6700">
        <w:rPr>
          <w:rFonts w:asciiTheme="minorHAnsi" w:hAnsiTheme="minorHAnsi"/>
          <w:bCs/>
          <w:sz w:val="24"/>
          <w:szCs w:val="24"/>
        </w:rPr>
        <w:t xml:space="preserve"> interested in </w:t>
      </w:r>
      <w:r w:rsidR="004E6222" w:rsidRPr="00CD6700">
        <w:rPr>
          <w:rFonts w:asciiTheme="minorHAnsi" w:hAnsiTheme="minorHAnsi"/>
          <w:bCs/>
          <w:sz w:val="24"/>
          <w:szCs w:val="24"/>
        </w:rPr>
        <w:t xml:space="preserve">printing industry technology review and regulation and five states expressed interest. </w:t>
      </w:r>
    </w:p>
    <w:p w:rsidR="00CD6700" w:rsidRDefault="00CD6700" w:rsidP="00CD6700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024393" w:rsidRPr="00CD6700" w:rsidRDefault="00024393" w:rsidP="00CD6700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CD6700">
        <w:rPr>
          <w:rFonts w:asciiTheme="minorHAnsi" w:hAnsiTheme="minorHAnsi"/>
          <w:b/>
          <w:color w:val="000000"/>
          <w:sz w:val="24"/>
          <w:szCs w:val="24"/>
        </w:rPr>
        <w:t xml:space="preserve">11/7/14 FR Notice - Proposed rulemaking for 40 CFR Parts 60 and 63 for Phosphoric Acid Manufacturing and Phosphate Fertilizer Production RTR and Standards of Performance for Phosphate Processing. </w:t>
      </w:r>
    </w:p>
    <w:p w:rsidR="00BC0DB4" w:rsidRPr="00CD6700" w:rsidRDefault="00BC0DB4" w:rsidP="00CD6700">
      <w:pPr>
        <w:pStyle w:val="Standard1"/>
        <w:spacing w:before="0" w:after="0"/>
        <w:rPr>
          <w:rFonts w:asciiTheme="minorHAnsi" w:hAnsiTheme="minorHAnsi" w:cs="Calibri"/>
          <w:bCs/>
          <w:sz w:val="24"/>
          <w:szCs w:val="24"/>
        </w:rPr>
      </w:pPr>
      <w:r w:rsidRPr="00CD6700">
        <w:rPr>
          <w:rFonts w:asciiTheme="minorHAnsi" w:hAnsiTheme="minorHAnsi" w:cs="Calibri"/>
          <w:bCs/>
          <w:sz w:val="24"/>
          <w:szCs w:val="24"/>
        </w:rPr>
        <w:t>Any interest?  M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>ark (IN) question</w:t>
      </w:r>
      <w:r w:rsidR="00386E5F" w:rsidRPr="00CD6700">
        <w:rPr>
          <w:rFonts w:asciiTheme="minorHAnsi" w:hAnsiTheme="minorHAnsi" w:cs="Calibri"/>
          <w:bCs/>
          <w:sz w:val="24"/>
          <w:szCs w:val="24"/>
        </w:rPr>
        <w:t>ed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 the size of the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affected universe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.  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Proposed rule said 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it did not trigger a </w:t>
      </w:r>
      <w:r w:rsidRPr="00CD6700">
        <w:rPr>
          <w:rFonts w:asciiTheme="minorHAnsi" w:hAnsiTheme="minorHAnsi" w:cs="Calibri"/>
          <w:bCs/>
          <w:sz w:val="24"/>
          <w:szCs w:val="24"/>
        </w:rPr>
        <w:t>SISNOSE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 review (</w:t>
      </w:r>
      <w:r w:rsidR="00AB6769" w:rsidRPr="00CD6700">
        <w:rPr>
          <w:rFonts w:asciiTheme="minorHAnsi" w:hAnsiTheme="minorHAnsi" w:cs="Tahoma"/>
          <w:color w:val="151515"/>
          <w:sz w:val="24"/>
          <w:szCs w:val="24"/>
          <w:shd w:val="clear" w:color="auto" w:fill="FFFFFF"/>
        </w:rPr>
        <w:t xml:space="preserve">Significant Economic Impact on a Substantial Number Of Small Entities) under the Regulatory Fairness Act.  Erin is interested put may have to put off until later.  No further comments.  </w:t>
      </w:r>
      <w:r w:rsidR="00AB6769" w:rsidRPr="00CD6700">
        <w:rPr>
          <w:rStyle w:val="apple-converted-space"/>
          <w:rFonts w:asciiTheme="minorHAnsi" w:hAnsiTheme="minorHAnsi" w:cs="Tahoma"/>
          <w:color w:val="151515"/>
          <w:sz w:val="24"/>
          <w:szCs w:val="24"/>
          <w:shd w:val="clear" w:color="auto" w:fill="FFFFFF"/>
        </w:rPr>
        <w:t> </w:t>
      </w:r>
    </w:p>
    <w:p w:rsidR="00BC0DB4" w:rsidRPr="00CD6700" w:rsidRDefault="00BC0DB4" w:rsidP="00CD6700">
      <w:pPr>
        <w:pStyle w:val="Standard1"/>
        <w:spacing w:before="0" w:after="0"/>
        <w:rPr>
          <w:rFonts w:asciiTheme="minorHAnsi" w:hAnsiTheme="minorHAnsi" w:cs="Calibri"/>
          <w:bCs/>
          <w:sz w:val="24"/>
          <w:szCs w:val="24"/>
        </w:rPr>
      </w:pPr>
    </w:p>
    <w:p w:rsidR="00BC0DB4" w:rsidRPr="00CD6700" w:rsidRDefault="00BC0DB4" w:rsidP="00CD6700">
      <w:pPr>
        <w:pStyle w:val="Standard1"/>
        <w:spacing w:before="0" w:after="0"/>
        <w:rPr>
          <w:rFonts w:asciiTheme="minorHAnsi" w:hAnsiTheme="minorHAnsi" w:cs="Calibri"/>
          <w:bCs/>
          <w:sz w:val="24"/>
          <w:szCs w:val="24"/>
        </w:rPr>
      </w:pPr>
      <w:r w:rsidRPr="00CD6700">
        <w:rPr>
          <w:rFonts w:asciiTheme="minorHAnsi" w:hAnsiTheme="minorHAnsi" w:cs="Calibri"/>
          <w:b/>
          <w:bCs/>
          <w:sz w:val="24"/>
          <w:szCs w:val="24"/>
        </w:rPr>
        <w:t>Other rule notices</w:t>
      </w:r>
      <w:r w:rsidRPr="00CD6700">
        <w:rPr>
          <w:rFonts w:asciiTheme="minorHAnsi" w:hAnsiTheme="minorHAnsi" w:cs="Calibri"/>
          <w:bCs/>
          <w:sz w:val="24"/>
          <w:szCs w:val="24"/>
        </w:rPr>
        <w:t>:  D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>onovan (TN)-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Fiberglass/mineral 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wool </w:t>
      </w:r>
      <w:r w:rsidRPr="00CD6700">
        <w:rPr>
          <w:rFonts w:asciiTheme="minorHAnsi" w:hAnsiTheme="minorHAnsi" w:cs="Calibri"/>
          <w:bCs/>
          <w:sz w:val="24"/>
          <w:szCs w:val="24"/>
        </w:rPr>
        <w:t>rule EPA says only 30 facilities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 affected.  Risk and Technology Review (RTR) for Secondary Aluminum MACT, Subpart RRR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– 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FR </w:t>
      </w:r>
      <w:r w:rsidRPr="00CD6700">
        <w:rPr>
          <w:rFonts w:asciiTheme="minorHAnsi" w:hAnsiTheme="minorHAnsi" w:cs="Calibri"/>
          <w:bCs/>
          <w:sz w:val="24"/>
          <w:szCs w:val="24"/>
        </w:rPr>
        <w:t>notice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 published today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>.  This action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may impact sma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>l</w:t>
      </w:r>
      <w:r w:rsidRPr="00CD6700">
        <w:rPr>
          <w:rFonts w:asciiTheme="minorHAnsi" w:hAnsiTheme="minorHAnsi" w:cs="Calibri"/>
          <w:bCs/>
          <w:sz w:val="24"/>
          <w:szCs w:val="24"/>
        </w:rPr>
        <w:t>l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 businesses like salvage yards that have aluminum </w:t>
      </w:r>
      <w:r w:rsidRPr="00CD6700">
        <w:rPr>
          <w:rFonts w:asciiTheme="minorHAnsi" w:hAnsiTheme="minorHAnsi" w:cs="Calibri"/>
          <w:bCs/>
          <w:sz w:val="24"/>
          <w:szCs w:val="24"/>
        </w:rPr>
        <w:t>smelting furnaces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>.  Mark (IN)-</w:t>
      </w:r>
      <w:r w:rsidRPr="00CD6700">
        <w:rPr>
          <w:rFonts w:asciiTheme="minorHAnsi" w:hAnsiTheme="minorHAnsi" w:cs="Calibri"/>
          <w:bCs/>
          <w:sz w:val="24"/>
          <w:szCs w:val="24"/>
        </w:rPr>
        <w:t>EPA took action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 years ago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defining clean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 versus </w:t>
      </w:r>
      <w:r w:rsidRPr="00CD6700">
        <w:rPr>
          <w:rFonts w:asciiTheme="minorHAnsi" w:hAnsiTheme="minorHAnsi" w:cs="Calibri"/>
          <w:bCs/>
          <w:sz w:val="24"/>
          <w:szCs w:val="24"/>
        </w:rPr>
        <w:t>dirty scrap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 xml:space="preserve"> and 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IN industry had interest in </w:t>
      </w:r>
      <w:r w:rsidR="00386E5F" w:rsidRPr="00CD6700">
        <w:rPr>
          <w:rFonts w:asciiTheme="minorHAnsi" w:hAnsiTheme="minorHAnsi" w:cs="Calibri"/>
          <w:bCs/>
          <w:sz w:val="24"/>
          <w:szCs w:val="24"/>
        </w:rPr>
        <w:t xml:space="preserve">their 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 xml:space="preserve">aluminum </w:t>
      </w:r>
      <w:r w:rsidRPr="00CD6700">
        <w:rPr>
          <w:rFonts w:asciiTheme="minorHAnsi" w:hAnsiTheme="minorHAnsi" w:cs="Calibri"/>
          <w:bCs/>
          <w:sz w:val="24"/>
          <w:szCs w:val="24"/>
        </w:rPr>
        <w:t>die casters switching to other metal</w:t>
      </w:r>
      <w:r w:rsidR="00AB6769" w:rsidRPr="00CD6700">
        <w:rPr>
          <w:rFonts w:asciiTheme="minorHAnsi" w:hAnsiTheme="minorHAnsi" w:cs="Calibri"/>
          <w:bCs/>
          <w:sz w:val="24"/>
          <w:szCs w:val="24"/>
        </w:rPr>
        <w:t xml:space="preserve">s.  </w:t>
      </w:r>
    </w:p>
    <w:p w:rsidR="00CD6700" w:rsidRDefault="00CD6700" w:rsidP="00CD6700">
      <w:pPr>
        <w:pStyle w:val="Standard1"/>
        <w:spacing w:before="0" w:after="0"/>
        <w:rPr>
          <w:rFonts w:asciiTheme="minorHAnsi" w:hAnsiTheme="minorHAnsi"/>
          <w:b/>
          <w:bCs/>
          <w:sz w:val="24"/>
          <w:szCs w:val="24"/>
        </w:rPr>
      </w:pPr>
    </w:p>
    <w:p w:rsidR="00024393" w:rsidRPr="00CD6700" w:rsidRDefault="00024393" w:rsidP="00CD6700">
      <w:pPr>
        <w:pStyle w:val="Standard1"/>
        <w:spacing w:before="0" w:after="0"/>
        <w:rPr>
          <w:rStyle w:val="Hyperlink"/>
          <w:rFonts w:asciiTheme="minorHAnsi" w:hAnsiTheme="minorHAnsi"/>
          <w:sz w:val="24"/>
          <w:szCs w:val="24"/>
        </w:rPr>
      </w:pPr>
      <w:r w:rsidRPr="00CD6700">
        <w:rPr>
          <w:rFonts w:asciiTheme="minorHAnsi" w:hAnsiTheme="minorHAnsi"/>
          <w:b/>
          <w:bCs/>
          <w:sz w:val="24"/>
          <w:szCs w:val="24"/>
        </w:rPr>
        <w:t>EPA Dental Effluent Guidelines</w:t>
      </w:r>
      <w:r w:rsidRPr="00CD6700">
        <w:rPr>
          <w:rFonts w:asciiTheme="minorHAnsi" w:hAnsiTheme="minorHAnsi"/>
          <w:bCs/>
          <w:sz w:val="24"/>
          <w:szCs w:val="24"/>
        </w:rPr>
        <w:t xml:space="preserve"> </w:t>
      </w:r>
      <w:r w:rsidRPr="00CD6700">
        <w:rPr>
          <w:rFonts w:asciiTheme="minorHAnsi" w:hAnsiTheme="minorHAnsi"/>
          <w:b/>
          <w:bCs/>
          <w:sz w:val="24"/>
          <w:szCs w:val="24"/>
        </w:rPr>
        <w:t>:</w:t>
      </w:r>
      <w:r w:rsidRPr="00CD6700">
        <w:rPr>
          <w:rFonts w:asciiTheme="minorHAnsi" w:hAnsiTheme="minorHAnsi"/>
          <w:bCs/>
          <w:sz w:val="24"/>
          <w:szCs w:val="24"/>
        </w:rPr>
        <w:t xml:space="preserve">  </w:t>
      </w:r>
      <w:hyperlink r:id="rId11" w:history="1">
        <w:r w:rsidRPr="00CD6700">
          <w:rPr>
            <w:rStyle w:val="Hyperlink"/>
            <w:rFonts w:asciiTheme="minorHAnsi" w:hAnsiTheme="minorHAnsi"/>
            <w:bCs/>
            <w:sz w:val="24"/>
            <w:szCs w:val="24"/>
          </w:rPr>
          <w:t>http://water.epa.gov/scitech/wastetech/guide/dental/</w:t>
        </w:r>
      </w:hyperlink>
    </w:p>
    <w:p w:rsidR="00AB6769" w:rsidRPr="00CD6700" w:rsidRDefault="00AB6769" w:rsidP="00CD6700">
      <w:pPr>
        <w:pStyle w:val="Standard1"/>
        <w:spacing w:before="0" w:after="0"/>
        <w:rPr>
          <w:rFonts w:asciiTheme="minorHAnsi" w:hAnsiTheme="minorHAnsi" w:cs="Calibri"/>
          <w:bCs/>
          <w:sz w:val="24"/>
          <w:szCs w:val="24"/>
        </w:rPr>
      </w:pPr>
      <w:r w:rsidRPr="00CD6700">
        <w:rPr>
          <w:rFonts w:asciiTheme="minorHAnsi" w:hAnsiTheme="minorHAnsi" w:cs="Calibri"/>
          <w:bCs/>
          <w:sz w:val="24"/>
          <w:szCs w:val="24"/>
        </w:rPr>
        <w:t>What have states done to address amalgam separators?</w:t>
      </w:r>
      <w:r w:rsidR="002819DD" w:rsidRPr="00CD6700">
        <w:rPr>
          <w:rFonts w:asciiTheme="minorHAnsi" w:hAnsiTheme="minorHAnsi" w:cs="Calibri"/>
          <w:bCs/>
          <w:sz w:val="24"/>
          <w:szCs w:val="24"/>
        </w:rPr>
        <w:t xml:space="preserve">  Sara (NH)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sent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 xml:space="preserve"> information about New Hampshire’s regulations, effective since 2005, to the subcommittee members.  </w:t>
      </w:r>
      <w:r w:rsidR="00386E5F" w:rsidRPr="00CD6700">
        <w:rPr>
          <w:rFonts w:asciiTheme="minorHAnsi" w:hAnsiTheme="minorHAnsi" w:cs="Calibri"/>
          <w:bCs/>
          <w:sz w:val="24"/>
          <w:szCs w:val="24"/>
        </w:rPr>
        <w:t xml:space="preserve">Mark (IN)- IDEM’s 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water program 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 xml:space="preserve">is </w:t>
      </w:r>
      <w:r w:rsidRPr="00CD6700">
        <w:rPr>
          <w:rFonts w:asciiTheme="minorHAnsi" w:hAnsiTheme="minorHAnsi" w:cs="Calibri"/>
          <w:bCs/>
          <w:sz w:val="24"/>
          <w:szCs w:val="24"/>
        </w:rPr>
        <w:t>waiting to see other comments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 xml:space="preserve">.  IDEM did </w:t>
      </w:r>
      <w:r w:rsidRPr="00CD6700">
        <w:rPr>
          <w:rFonts w:asciiTheme="minorHAnsi" w:hAnsiTheme="minorHAnsi" w:cs="Calibri"/>
          <w:bCs/>
          <w:sz w:val="24"/>
          <w:szCs w:val="24"/>
        </w:rPr>
        <w:t>outreach in late 1990s to dental offices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 xml:space="preserve"> and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created P2 guide for POTWs had section on dental offices xray, amalgam, mercury, 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>P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2 opportunities.  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>Susan (PA) question</w:t>
      </w:r>
      <w:r w:rsidR="000C2A20" w:rsidRPr="00CD6700">
        <w:rPr>
          <w:rFonts w:asciiTheme="minorHAnsi" w:hAnsiTheme="minorHAnsi" w:cs="Calibri"/>
          <w:bCs/>
          <w:sz w:val="24"/>
          <w:szCs w:val="24"/>
        </w:rPr>
        <w:t>ed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 xml:space="preserve"> how federal rule would be implemented by states and suggested discussion be continued on future calls.  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EPA says half of mercury load to POTWs comes from dentists.  </w:t>
      </w:r>
      <w:r w:rsidR="0093081B" w:rsidRPr="00CD6700">
        <w:rPr>
          <w:rFonts w:asciiTheme="minorHAnsi" w:hAnsiTheme="minorHAnsi" w:cs="Calibri"/>
          <w:bCs/>
          <w:sz w:val="24"/>
          <w:szCs w:val="24"/>
        </w:rPr>
        <w:t>Erin (IL)-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IL had</w:t>
      </w:r>
      <w:r w:rsidR="000C2A20" w:rsidRPr="00CD6700">
        <w:rPr>
          <w:rFonts w:asciiTheme="minorHAnsi" w:hAnsiTheme="minorHAnsi" w:cs="Calibri"/>
          <w:bCs/>
          <w:sz w:val="24"/>
          <w:szCs w:val="24"/>
        </w:rPr>
        <w:t xml:space="preserve"> delegation of pretreatment standards and was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issuing variances to </w:t>
      </w:r>
      <w:r w:rsidR="000C2A20" w:rsidRPr="00CD6700">
        <w:rPr>
          <w:rFonts w:asciiTheme="minorHAnsi" w:hAnsiTheme="minorHAnsi" w:cs="Calibri"/>
          <w:bCs/>
          <w:sz w:val="24"/>
          <w:szCs w:val="24"/>
        </w:rPr>
        <w:t xml:space="preserve">POTWs.  </w:t>
      </w:r>
      <w:r w:rsidRPr="00CD6700">
        <w:rPr>
          <w:rFonts w:asciiTheme="minorHAnsi" w:hAnsiTheme="minorHAnsi" w:cs="Calibri"/>
          <w:bCs/>
          <w:sz w:val="24"/>
          <w:szCs w:val="24"/>
        </w:rPr>
        <w:t>Deanne</w:t>
      </w:r>
      <w:r w:rsidR="000C2A20" w:rsidRPr="00CD6700">
        <w:rPr>
          <w:rFonts w:asciiTheme="minorHAnsi" w:hAnsiTheme="minorHAnsi" w:cs="Calibri"/>
          <w:bCs/>
          <w:sz w:val="24"/>
          <w:szCs w:val="24"/>
        </w:rPr>
        <w:t xml:space="preserve"> (OK)-state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did some outreach many years ago</w:t>
      </w:r>
      <w:r w:rsidR="000C2A20" w:rsidRPr="00CD6700">
        <w:rPr>
          <w:rFonts w:asciiTheme="minorHAnsi" w:hAnsiTheme="minorHAnsi" w:cs="Calibri"/>
          <w:bCs/>
          <w:sz w:val="24"/>
          <w:szCs w:val="24"/>
        </w:rPr>
        <w:t xml:space="preserve">.  Program is </w:t>
      </w:r>
      <w:r w:rsidRPr="00CD6700">
        <w:rPr>
          <w:rFonts w:asciiTheme="minorHAnsi" w:hAnsiTheme="minorHAnsi" w:cs="Calibri"/>
          <w:bCs/>
          <w:sz w:val="24"/>
          <w:szCs w:val="24"/>
        </w:rPr>
        <w:t>delegated to pretreatment</w:t>
      </w:r>
      <w:r w:rsidR="000C2A20" w:rsidRPr="00CD6700">
        <w:rPr>
          <w:rFonts w:asciiTheme="minorHAnsi" w:hAnsiTheme="minorHAnsi" w:cs="Calibri"/>
          <w:bCs/>
          <w:sz w:val="24"/>
          <w:szCs w:val="24"/>
        </w:rPr>
        <w:t xml:space="preserve"> facilities and Tulsa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had BMP checklist in lieu of permit. Ed</w:t>
      </w:r>
      <w:r w:rsidR="000C2A20" w:rsidRPr="00CD6700">
        <w:rPr>
          <w:rFonts w:asciiTheme="minorHAnsi" w:hAnsiTheme="minorHAnsi" w:cs="Calibri"/>
          <w:bCs/>
          <w:sz w:val="24"/>
          <w:szCs w:val="24"/>
        </w:rPr>
        <w:t xml:space="preserve"> (NJ)-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outreach BMPs to dentists to reduce disposal and recomm</w:t>
      </w:r>
      <w:r w:rsidR="000C2A20" w:rsidRPr="00CD6700">
        <w:rPr>
          <w:rFonts w:asciiTheme="minorHAnsi" w:hAnsiTheme="minorHAnsi" w:cs="Calibri"/>
          <w:bCs/>
          <w:sz w:val="24"/>
          <w:szCs w:val="24"/>
        </w:rPr>
        <w:t>ended a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separator.  Is it new rule?  Yes effluent guidelines for separators</w:t>
      </w:r>
      <w:r w:rsidR="000C2A20" w:rsidRPr="00CD6700">
        <w:rPr>
          <w:rFonts w:asciiTheme="minorHAnsi" w:hAnsiTheme="minorHAnsi" w:cs="Calibri"/>
          <w:bCs/>
          <w:sz w:val="24"/>
          <w:szCs w:val="24"/>
        </w:rPr>
        <w:t xml:space="preserve"> and tightening of discharge limits.</w:t>
      </w:r>
      <w:r w:rsidR="00CD6700" w:rsidRPr="00CD6700">
        <w:rPr>
          <w:rFonts w:asciiTheme="minorHAnsi" w:hAnsiTheme="minorHAnsi" w:cs="Calibri"/>
          <w:bCs/>
          <w:sz w:val="24"/>
          <w:szCs w:val="24"/>
        </w:rPr>
        <w:t xml:space="preserve">  </w:t>
      </w:r>
      <w:r w:rsidRPr="00CD6700">
        <w:rPr>
          <w:rFonts w:asciiTheme="minorHAnsi" w:hAnsiTheme="minorHAnsi" w:cs="Calibri"/>
          <w:bCs/>
          <w:sz w:val="24"/>
          <w:szCs w:val="24"/>
        </w:rPr>
        <w:t>Comments so far</w:t>
      </w:r>
      <w:r w:rsidR="00CD6700" w:rsidRPr="00CD6700">
        <w:rPr>
          <w:rFonts w:asciiTheme="minorHAnsi" w:hAnsiTheme="minorHAnsi" w:cs="Calibri"/>
          <w:bCs/>
          <w:sz w:val="24"/>
          <w:szCs w:val="24"/>
        </w:rPr>
        <w:t xml:space="preserve"> from industry question why rule is being done and that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dentists don’t contribute</w:t>
      </w:r>
      <w:r w:rsidR="00CD6700" w:rsidRPr="00CD6700">
        <w:rPr>
          <w:rFonts w:asciiTheme="minorHAnsi" w:hAnsiTheme="minorHAnsi" w:cs="Calibri"/>
          <w:bCs/>
          <w:sz w:val="24"/>
          <w:szCs w:val="24"/>
        </w:rPr>
        <w:t xml:space="preserve"> to problem</w:t>
      </w:r>
      <w:r w:rsidRPr="00CD6700">
        <w:rPr>
          <w:rFonts w:asciiTheme="minorHAnsi" w:hAnsiTheme="minorHAnsi" w:cs="Calibri"/>
          <w:bCs/>
          <w:sz w:val="24"/>
          <w:szCs w:val="24"/>
        </w:rPr>
        <w:t>.  Comments due Dec</w:t>
      </w:r>
      <w:r w:rsidR="00CD6700" w:rsidRPr="00CD6700">
        <w:rPr>
          <w:rFonts w:asciiTheme="minorHAnsi" w:hAnsiTheme="minorHAnsi" w:cs="Calibri"/>
          <w:bCs/>
          <w:sz w:val="24"/>
          <w:szCs w:val="24"/>
        </w:rPr>
        <w:t xml:space="preserve">ember </w:t>
      </w:r>
      <w:r w:rsidRPr="00CD6700">
        <w:rPr>
          <w:rFonts w:asciiTheme="minorHAnsi" w:hAnsiTheme="minorHAnsi" w:cs="Calibri"/>
          <w:bCs/>
          <w:sz w:val="24"/>
          <w:szCs w:val="24"/>
        </w:rPr>
        <w:t>22</w:t>
      </w:r>
      <w:r w:rsidR="00CD6700" w:rsidRPr="00CD6700">
        <w:rPr>
          <w:rFonts w:asciiTheme="minorHAnsi" w:hAnsiTheme="minorHAnsi" w:cs="Calibri"/>
          <w:bCs/>
          <w:sz w:val="24"/>
          <w:szCs w:val="24"/>
        </w:rPr>
        <w:t>, 2014.</w:t>
      </w:r>
      <w:r w:rsidRPr="00CD6700">
        <w:rPr>
          <w:rFonts w:asciiTheme="minorHAnsi" w:hAnsiTheme="minorHAnsi" w:cs="Calibri"/>
          <w:bCs/>
          <w:sz w:val="24"/>
          <w:szCs w:val="24"/>
        </w:rPr>
        <w:t xml:space="preserve">  </w:t>
      </w:r>
    </w:p>
    <w:p w:rsidR="00CD6700" w:rsidRDefault="00CD6700" w:rsidP="00CD670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024393" w:rsidRPr="00CD6700" w:rsidRDefault="00024393" w:rsidP="00CD670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CD6700">
        <w:rPr>
          <w:rFonts w:asciiTheme="minorHAnsi" w:hAnsiTheme="minorHAnsi"/>
          <w:b/>
          <w:bCs/>
          <w:sz w:val="24"/>
          <w:szCs w:val="24"/>
        </w:rPr>
        <w:t>Region V recap</w:t>
      </w:r>
      <w:proofErr w:type="gramEnd"/>
      <w:r w:rsidRPr="00CD6700">
        <w:rPr>
          <w:rFonts w:asciiTheme="minorHAnsi" w:hAnsiTheme="minorHAnsi"/>
          <w:b/>
          <w:bCs/>
          <w:sz w:val="24"/>
          <w:szCs w:val="24"/>
        </w:rPr>
        <w:t xml:space="preserve"> of EPA Waters definition presentation &amp; Green Chill Initiative</w:t>
      </w:r>
    </w:p>
    <w:p w:rsidR="00024393" w:rsidRPr="00CD6700" w:rsidRDefault="000C2A20" w:rsidP="00CD670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CD6700">
        <w:rPr>
          <w:rFonts w:asciiTheme="minorHAnsi" w:hAnsiTheme="minorHAnsi"/>
          <w:bCs/>
          <w:sz w:val="24"/>
          <w:szCs w:val="24"/>
        </w:rPr>
        <w:t xml:space="preserve">Erin (IL) will forward slides for both presentations for anyone’s interest.   The waters of the US discussion did </w:t>
      </w:r>
      <w:r w:rsidR="00CD6700" w:rsidRPr="00CD6700">
        <w:rPr>
          <w:rFonts w:asciiTheme="minorHAnsi" w:hAnsiTheme="minorHAnsi"/>
          <w:bCs/>
          <w:sz w:val="24"/>
          <w:szCs w:val="24"/>
        </w:rPr>
        <w:t xml:space="preserve">not </w:t>
      </w:r>
      <w:r w:rsidRPr="00CD6700">
        <w:rPr>
          <w:rFonts w:asciiTheme="minorHAnsi" w:hAnsiTheme="minorHAnsi"/>
          <w:bCs/>
          <w:sz w:val="24"/>
          <w:szCs w:val="24"/>
        </w:rPr>
        <w:t xml:space="preserve">detail how it will impact specific states or businesses, but it may become an issue of concern in the future as it is implemented. </w:t>
      </w:r>
    </w:p>
    <w:p w:rsidR="00CD6700" w:rsidRDefault="00CD6700" w:rsidP="00CD670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024393" w:rsidRPr="00CD6700" w:rsidRDefault="00024393" w:rsidP="00CD670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CD6700">
        <w:rPr>
          <w:rFonts w:asciiTheme="minorHAnsi" w:hAnsiTheme="minorHAnsi"/>
          <w:b/>
          <w:bCs/>
          <w:sz w:val="24"/>
          <w:szCs w:val="24"/>
        </w:rPr>
        <w:t>Webinar Opportunity:</w:t>
      </w:r>
      <w:r w:rsidR="00CD6700" w:rsidRPr="00CD670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D6700">
        <w:rPr>
          <w:rFonts w:asciiTheme="minorHAnsi" w:hAnsiTheme="minorHAnsi"/>
          <w:b/>
          <w:bCs/>
          <w:sz w:val="24"/>
          <w:szCs w:val="24"/>
        </w:rPr>
        <w:t xml:space="preserve">U.S. EPA Webinar on E-Manifest </w:t>
      </w:r>
    </w:p>
    <w:p w:rsidR="000C2A20" w:rsidRPr="00CD6700" w:rsidRDefault="00024393" w:rsidP="00CD670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6700">
        <w:rPr>
          <w:rFonts w:asciiTheme="minorHAnsi" w:hAnsiTheme="minorHAnsi"/>
          <w:sz w:val="24"/>
          <w:szCs w:val="24"/>
        </w:rPr>
        <w:t xml:space="preserve">U.S. EPA will host a webinar on </w:t>
      </w:r>
      <w:r w:rsidRPr="00CD6700">
        <w:rPr>
          <w:rFonts w:asciiTheme="minorHAnsi" w:hAnsiTheme="minorHAnsi"/>
          <w:b/>
          <w:bCs/>
          <w:sz w:val="24"/>
          <w:szCs w:val="24"/>
        </w:rPr>
        <w:t xml:space="preserve">November 20 at 2 – 3:30 p.m. Eastern </w:t>
      </w:r>
      <w:r w:rsidRPr="00CD6700">
        <w:rPr>
          <w:rFonts w:asciiTheme="minorHAnsi" w:hAnsiTheme="minorHAnsi"/>
          <w:sz w:val="24"/>
          <w:szCs w:val="24"/>
        </w:rPr>
        <w:t>to provide an update on implementation of the Hazardous Waste Electronic Manifest Establishment Act program (e-</w:t>
      </w:r>
      <w:r w:rsidRPr="00CD6700">
        <w:rPr>
          <w:rFonts w:asciiTheme="minorHAnsi" w:hAnsiTheme="minorHAnsi"/>
          <w:sz w:val="24"/>
          <w:szCs w:val="24"/>
        </w:rPr>
        <w:lastRenderedPageBreak/>
        <w:t>Manifest).</w:t>
      </w:r>
      <w:r w:rsidR="000C2A20" w:rsidRPr="00CD6700">
        <w:rPr>
          <w:rFonts w:asciiTheme="minorHAnsi" w:hAnsiTheme="minorHAnsi"/>
          <w:sz w:val="24"/>
          <w:szCs w:val="24"/>
        </w:rPr>
        <w:t xml:space="preserve">  Who can attend?  Jeremy asked anyone who attends report back during the next call on December 16.  </w:t>
      </w:r>
    </w:p>
    <w:p w:rsidR="00024393" w:rsidRPr="00CD6700" w:rsidRDefault="00024393" w:rsidP="00CD6700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024393" w:rsidRPr="00CD6700" w:rsidRDefault="00024393" w:rsidP="00CD6700">
      <w:pPr>
        <w:pStyle w:val="ListParagraph"/>
        <w:ind w:left="0"/>
        <w:rPr>
          <w:rFonts w:asciiTheme="minorHAnsi" w:hAnsiTheme="minorHAnsi"/>
          <w:b/>
          <w:bCs/>
          <w:sz w:val="24"/>
          <w:szCs w:val="24"/>
        </w:rPr>
      </w:pPr>
      <w:r w:rsidRPr="00CD6700">
        <w:rPr>
          <w:rFonts w:asciiTheme="minorHAnsi" w:hAnsiTheme="minorHAnsi"/>
          <w:b/>
          <w:bCs/>
          <w:sz w:val="24"/>
          <w:szCs w:val="24"/>
        </w:rPr>
        <w:t xml:space="preserve">Next Call: </w:t>
      </w:r>
      <w:r w:rsidRPr="00CD6700">
        <w:rPr>
          <w:rFonts w:asciiTheme="minorHAnsi" w:hAnsiTheme="minorHAnsi"/>
          <w:bCs/>
          <w:sz w:val="24"/>
          <w:szCs w:val="24"/>
        </w:rPr>
        <w:t xml:space="preserve">December 16, 2014   2-3pm </w:t>
      </w:r>
      <w:proofErr w:type="gramStart"/>
      <w:r w:rsidRPr="00CD6700">
        <w:rPr>
          <w:rFonts w:asciiTheme="minorHAnsi" w:hAnsiTheme="minorHAnsi"/>
          <w:bCs/>
          <w:sz w:val="24"/>
          <w:szCs w:val="24"/>
        </w:rPr>
        <w:t>EST  (</w:t>
      </w:r>
      <w:proofErr w:type="gramEnd"/>
      <w:r w:rsidRPr="00CD6700">
        <w:rPr>
          <w:rFonts w:asciiTheme="minorHAnsi" w:hAnsiTheme="minorHAnsi"/>
          <w:bCs/>
          <w:sz w:val="24"/>
          <w:szCs w:val="24"/>
        </w:rPr>
        <w:t>3</w:t>
      </w:r>
      <w:r w:rsidRPr="00CD6700">
        <w:rPr>
          <w:rFonts w:asciiTheme="minorHAnsi" w:hAnsiTheme="minorHAnsi"/>
          <w:bCs/>
          <w:sz w:val="24"/>
          <w:szCs w:val="24"/>
          <w:vertAlign w:val="superscript"/>
        </w:rPr>
        <w:t>rd</w:t>
      </w:r>
      <w:r w:rsidRPr="00CD6700">
        <w:rPr>
          <w:rFonts w:asciiTheme="minorHAnsi" w:hAnsiTheme="minorHAnsi"/>
          <w:bCs/>
          <w:sz w:val="24"/>
          <w:szCs w:val="24"/>
        </w:rPr>
        <w:t xml:space="preserve"> Tuesday of month)</w:t>
      </w:r>
    </w:p>
    <w:p w:rsidR="00024393" w:rsidRPr="00CD6700" w:rsidRDefault="00024393" w:rsidP="00CD6700">
      <w:pPr>
        <w:pStyle w:val="Standard1"/>
        <w:spacing w:before="0" w:after="0"/>
        <w:rPr>
          <w:rFonts w:asciiTheme="minorHAnsi" w:hAnsiTheme="minorHAnsi" w:cs="Calibri"/>
          <w:b/>
          <w:bCs/>
          <w:sz w:val="24"/>
          <w:szCs w:val="24"/>
        </w:rPr>
      </w:pPr>
    </w:p>
    <w:p w:rsidR="00FB0C78" w:rsidRPr="00CD6700" w:rsidRDefault="00FB0C78" w:rsidP="00CD6700">
      <w:pPr>
        <w:pStyle w:val="Standard1"/>
        <w:spacing w:before="0" w:after="0"/>
        <w:rPr>
          <w:rFonts w:asciiTheme="minorHAnsi" w:hAnsiTheme="minorHAnsi" w:cs="Calibri"/>
          <w:bCs/>
          <w:sz w:val="24"/>
          <w:szCs w:val="24"/>
        </w:rPr>
      </w:pPr>
    </w:p>
    <w:sectPr w:rsidR="00FB0C78" w:rsidRPr="00CD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11482"/>
    <w:multiLevelType w:val="hybridMultilevel"/>
    <w:tmpl w:val="F12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0FFC"/>
    <w:multiLevelType w:val="hybridMultilevel"/>
    <w:tmpl w:val="CDC0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786"/>
    <w:multiLevelType w:val="hybridMultilevel"/>
    <w:tmpl w:val="A96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96A16"/>
    <w:multiLevelType w:val="hybridMultilevel"/>
    <w:tmpl w:val="8956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F01CC"/>
    <w:multiLevelType w:val="hybridMultilevel"/>
    <w:tmpl w:val="3A30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07252"/>
    <w:multiLevelType w:val="hybridMultilevel"/>
    <w:tmpl w:val="90B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4270F"/>
    <w:multiLevelType w:val="hybridMultilevel"/>
    <w:tmpl w:val="54EC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D773C"/>
    <w:multiLevelType w:val="hybridMultilevel"/>
    <w:tmpl w:val="C7E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01BFA"/>
    <w:multiLevelType w:val="hybridMultilevel"/>
    <w:tmpl w:val="D278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D3E3A"/>
    <w:multiLevelType w:val="hybridMultilevel"/>
    <w:tmpl w:val="F9B8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BA"/>
    <w:rsid w:val="00024393"/>
    <w:rsid w:val="00041A38"/>
    <w:rsid w:val="000C2A20"/>
    <w:rsid w:val="000E7690"/>
    <w:rsid w:val="00112633"/>
    <w:rsid w:val="00114828"/>
    <w:rsid w:val="001419BA"/>
    <w:rsid w:val="0017002C"/>
    <w:rsid w:val="001E2E5B"/>
    <w:rsid w:val="001E671F"/>
    <w:rsid w:val="001F5088"/>
    <w:rsid w:val="00224AF3"/>
    <w:rsid w:val="002429EF"/>
    <w:rsid w:val="00276DCD"/>
    <w:rsid w:val="002819DD"/>
    <w:rsid w:val="00294D47"/>
    <w:rsid w:val="0032738E"/>
    <w:rsid w:val="00386E5F"/>
    <w:rsid w:val="003A4C71"/>
    <w:rsid w:val="0041084C"/>
    <w:rsid w:val="004223A1"/>
    <w:rsid w:val="00440DA5"/>
    <w:rsid w:val="00446A6A"/>
    <w:rsid w:val="004E6222"/>
    <w:rsid w:val="0054579F"/>
    <w:rsid w:val="005C5C3D"/>
    <w:rsid w:val="005D59C2"/>
    <w:rsid w:val="00632F65"/>
    <w:rsid w:val="00661E9A"/>
    <w:rsid w:val="006A7A84"/>
    <w:rsid w:val="006B1CB2"/>
    <w:rsid w:val="006C5B89"/>
    <w:rsid w:val="00714818"/>
    <w:rsid w:val="0075738F"/>
    <w:rsid w:val="007B3A17"/>
    <w:rsid w:val="007E466E"/>
    <w:rsid w:val="007F4B5F"/>
    <w:rsid w:val="007F67E8"/>
    <w:rsid w:val="00834EF7"/>
    <w:rsid w:val="008A16AB"/>
    <w:rsid w:val="00920BA7"/>
    <w:rsid w:val="00921BC5"/>
    <w:rsid w:val="009233AB"/>
    <w:rsid w:val="0093081B"/>
    <w:rsid w:val="00941182"/>
    <w:rsid w:val="009947AB"/>
    <w:rsid w:val="009C35E7"/>
    <w:rsid w:val="00A31445"/>
    <w:rsid w:val="00A40B0B"/>
    <w:rsid w:val="00AB6769"/>
    <w:rsid w:val="00AE0887"/>
    <w:rsid w:val="00B46770"/>
    <w:rsid w:val="00BC0DB4"/>
    <w:rsid w:val="00BC3BB6"/>
    <w:rsid w:val="00BD1914"/>
    <w:rsid w:val="00C52926"/>
    <w:rsid w:val="00C529DE"/>
    <w:rsid w:val="00C55CCE"/>
    <w:rsid w:val="00CB5CFD"/>
    <w:rsid w:val="00CD6700"/>
    <w:rsid w:val="00D40BAC"/>
    <w:rsid w:val="00DD5E82"/>
    <w:rsid w:val="00E303EB"/>
    <w:rsid w:val="00E461B6"/>
    <w:rsid w:val="00EE6CFF"/>
    <w:rsid w:val="00EE7866"/>
    <w:rsid w:val="00F010D8"/>
    <w:rsid w:val="00F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9BA"/>
    <w:rPr>
      <w:color w:val="0000FF"/>
      <w:u w:val="single"/>
    </w:rPr>
  </w:style>
  <w:style w:type="paragraph" w:customStyle="1" w:styleId="Standard1">
    <w:name w:val="Standard1"/>
    <w:uiPriority w:val="99"/>
    <w:rsid w:val="001419B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1419BA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5D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676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B6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9BA"/>
    <w:rPr>
      <w:color w:val="0000FF"/>
      <w:u w:val="single"/>
    </w:rPr>
  </w:style>
  <w:style w:type="paragraph" w:customStyle="1" w:styleId="Standard1">
    <w:name w:val="Standard1"/>
    <w:uiPriority w:val="99"/>
    <w:rsid w:val="001419B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1419BA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5D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676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B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boilercomplianc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pa.gov/ttn/atw/regnavboiler/quiz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enn.box.com/s/doptddztmkcv98zefar7" TargetMode="External"/><Relationship Id="rId11" Type="http://schemas.openxmlformats.org/officeDocument/2006/relationships/hyperlink" Target="http://water.epa.gov/scitech/wastetech/guide/dent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e2015.aw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epa.gov/carbon-pollution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Hancher, Jeremy</cp:lastModifiedBy>
  <cp:revision>2</cp:revision>
  <cp:lastPrinted>2014-09-19T21:32:00Z</cp:lastPrinted>
  <dcterms:created xsi:type="dcterms:W3CDTF">2015-07-09T18:47:00Z</dcterms:created>
  <dcterms:modified xsi:type="dcterms:W3CDTF">2015-07-09T18:47:00Z</dcterms:modified>
</cp:coreProperties>
</file>